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05" w:rsidRPr="00B004A6" w:rsidRDefault="00A525A7" w:rsidP="00B004A6">
      <w:pPr>
        <w:pStyle w:val="Title"/>
        <w:ind w:right="283"/>
        <w:jc w:val="left"/>
        <w:rPr>
          <w:rFonts w:ascii="Calisto MT" w:hAnsi="Calisto MT"/>
          <w:sz w:val="32"/>
          <w:szCs w:val="32"/>
        </w:rPr>
      </w:pPr>
      <w:r w:rsidRPr="00B004A6">
        <w:rPr>
          <w:rFonts w:ascii="Calisto MT" w:hAnsi="Calisto MT"/>
          <w:sz w:val="32"/>
          <w:szCs w:val="32"/>
        </w:rPr>
        <w:t xml:space="preserve">Konsep Adiksi Game Online dan Dampaknya terhadap Masalah Mental Emosional Remaja Serta Peran Bimbingan Dan Konseling </w:t>
      </w:r>
    </w:p>
    <w:p w:rsidR="00316B05" w:rsidRPr="00B004A6" w:rsidRDefault="00316B05" w:rsidP="00B004A6">
      <w:pPr>
        <w:pStyle w:val="Title"/>
        <w:ind w:right="283"/>
        <w:jc w:val="left"/>
        <w:rPr>
          <w:rFonts w:ascii="Calisto MT" w:hAnsi="Calisto MT"/>
          <w:sz w:val="32"/>
          <w:szCs w:val="32"/>
        </w:rPr>
      </w:pPr>
    </w:p>
    <w:p w:rsidR="00316B05" w:rsidRPr="00A525A7" w:rsidRDefault="00316B05" w:rsidP="00A525A7">
      <w:pPr>
        <w:spacing w:line="240" w:lineRule="auto"/>
        <w:outlineLvl w:val="0"/>
        <w:rPr>
          <w:rFonts w:ascii="Times New Roman" w:hAnsi="Times New Roman"/>
          <w:bCs/>
          <w:sz w:val="24"/>
          <w:szCs w:val="24"/>
        </w:rPr>
      </w:pPr>
      <w:r w:rsidRPr="00A525A7">
        <w:rPr>
          <w:rFonts w:ascii="Times New Roman" w:hAnsi="Times New Roman"/>
          <w:bCs/>
          <w:sz w:val="24"/>
          <w:szCs w:val="24"/>
        </w:rPr>
        <w:t>Emria Fitri</w:t>
      </w:r>
      <w:r w:rsidR="00F02E9D" w:rsidRPr="008D402A">
        <w:rPr>
          <w:rFonts w:ascii="Times New Roman" w:hAnsi="Times New Roman"/>
          <w:bCs/>
          <w:sz w:val="24"/>
          <w:szCs w:val="24"/>
          <w:vertAlign w:val="superscript"/>
        </w:rPr>
        <w:t>1</w:t>
      </w:r>
      <w:r w:rsidRPr="00A525A7">
        <w:rPr>
          <w:rFonts w:ascii="Times New Roman" w:hAnsi="Times New Roman"/>
          <w:bCs/>
          <w:sz w:val="24"/>
          <w:szCs w:val="24"/>
        </w:rPr>
        <w:t>, Lira Erwinda</w:t>
      </w:r>
      <w:r w:rsidR="00F02E9D" w:rsidRPr="008D402A">
        <w:rPr>
          <w:rFonts w:ascii="Times New Roman" w:hAnsi="Times New Roman"/>
          <w:bCs/>
          <w:sz w:val="24"/>
          <w:szCs w:val="24"/>
          <w:vertAlign w:val="superscript"/>
        </w:rPr>
        <w:t>2</w:t>
      </w:r>
      <w:r w:rsidRPr="00A525A7">
        <w:rPr>
          <w:rFonts w:ascii="Times New Roman" w:hAnsi="Times New Roman"/>
          <w:bCs/>
          <w:sz w:val="24"/>
          <w:szCs w:val="24"/>
        </w:rPr>
        <w:t>, Ifdil Ifdil</w:t>
      </w:r>
      <w:r w:rsidR="00F02E9D" w:rsidRPr="008D402A">
        <w:rPr>
          <w:rFonts w:ascii="Times New Roman" w:hAnsi="Times New Roman"/>
          <w:bCs/>
          <w:sz w:val="24"/>
          <w:szCs w:val="24"/>
          <w:vertAlign w:val="superscript"/>
        </w:rPr>
        <w:t>1</w:t>
      </w:r>
    </w:p>
    <w:p w:rsidR="00C878A7" w:rsidRPr="008D402A" w:rsidRDefault="00F02E9D" w:rsidP="00B004A6">
      <w:pPr>
        <w:spacing w:after="0" w:line="240" w:lineRule="auto"/>
        <w:rPr>
          <w:rFonts w:ascii="Times New Roman" w:hAnsi="Times New Roman" w:cs="Times New Roman"/>
          <w:sz w:val="20"/>
          <w:szCs w:val="20"/>
          <w:lang w:val="id-ID"/>
        </w:rPr>
      </w:pPr>
      <w:r w:rsidRPr="008D402A">
        <w:rPr>
          <w:rFonts w:ascii="Times New Roman" w:hAnsi="Times New Roman" w:cs="Times New Roman"/>
          <w:sz w:val="20"/>
          <w:szCs w:val="20"/>
          <w:vertAlign w:val="superscript"/>
          <w:lang w:val="id-ID"/>
        </w:rPr>
        <w:t>1</w:t>
      </w:r>
      <w:r w:rsidR="00316B05" w:rsidRPr="008D402A">
        <w:rPr>
          <w:rFonts w:ascii="Times New Roman" w:hAnsi="Times New Roman" w:cs="Times New Roman"/>
          <w:sz w:val="20"/>
          <w:szCs w:val="20"/>
          <w:lang w:val="id-ID"/>
        </w:rPr>
        <w:t xml:space="preserve">Fakultas Ilmu Pendidikan, Universitas Negeri Padang   </w:t>
      </w:r>
    </w:p>
    <w:p w:rsidR="00B004A6" w:rsidRPr="008D402A" w:rsidRDefault="00F02E9D" w:rsidP="00B004A6">
      <w:pPr>
        <w:spacing w:after="0" w:line="240" w:lineRule="auto"/>
        <w:rPr>
          <w:rFonts w:ascii="Times New Roman" w:hAnsi="Times New Roman" w:cs="Times New Roman"/>
          <w:sz w:val="20"/>
          <w:szCs w:val="20"/>
          <w:lang w:val="id-ID"/>
        </w:rPr>
      </w:pPr>
      <w:r w:rsidRPr="008D402A">
        <w:rPr>
          <w:rFonts w:ascii="Times New Roman" w:hAnsi="Times New Roman" w:cs="Times New Roman"/>
          <w:sz w:val="20"/>
          <w:szCs w:val="20"/>
          <w:vertAlign w:val="superscript"/>
          <w:lang w:val="id-ID"/>
        </w:rPr>
        <w:t>2</w:t>
      </w:r>
      <w:r w:rsidR="00316B05" w:rsidRPr="008D402A">
        <w:rPr>
          <w:rFonts w:ascii="Times New Roman" w:hAnsi="Times New Roman" w:cs="Times New Roman"/>
          <w:sz w:val="20"/>
          <w:szCs w:val="20"/>
          <w:lang w:val="id-ID"/>
        </w:rPr>
        <w:t>Indonesian Institute for Counseling, Education and Therapy (IICET)</w:t>
      </w:r>
      <w:r w:rsidR="00B004A6" w:rsidRPr="008D402A">
        <w:rPr>
          <w:rFonts w:ascii="Times New Roman" w:hAnsi="Times New Roman" w:cs="Times New Roman"/>
          <w:sz w:val="20"/>
          <w:szCs w:val="20"/>
          <w:lang w:val="id-ID"/>
        </w:rPr>
        <w:t xml:space="preserve"> </w:t>
      </w:r>
    </w:p>
    <w:p w:rsidR="00C878A7" w:rsidRPr="008D402A" w:rsidRDefault="00A525A7" w:rsidP="00C878A7">
      <w:pPr>
        <w:spacing w:after="0" w:line="240" w:lineRule="auto"/>
        <w:rPr>
          <w:rFonts w:ascii="Times New Roman" w:hAnsi="Times New Roman" w:cs="Times New Roman"/>
          <w:sz w:val="20"/>
          <w:szCs w:val="20"/>
          <w:lang w:val="id-ID"/>
        </w:rPr>
      </w:pPr>
      <w:r w:rsidRPr="008D402A">
        <w:rPr>
          <w:rFonts w:ascii="Times New Roman" w:hAnsi="Times New Roman" w:cs="Times New Roman"/>
          <w:color w:val="000000" w:themeColor="text1"/>
          <w:sz w:val="20"/>
          <w:szCs w:val="20"/>
        </w:rPr>
        <w:sym w:font="Wingdings" w:char="F02B"/>
      </w:r>
      <w:r w:rsidRPr="008D402A">
        <w:rPr>
          <w:rFonts w:ascii="Times New Roman" w:hAnsi="Times New Roman" w:cs="Times New Roman"/>
          <w:color w:val="000000" w:themeColor="text1"/>
          <w:sz w:val="20"/>
          <w:szCs w:val="20"/>
        </w:rPr>
        <w:t xml:space="preserve"> </w:t>
      </w:r>
      <w:proofErr w:type="gramStart"/>
      <w:r w:rsidRPr="008D402A">
        <w:rPr>
          <w:rFonts w:ascii="Times New Roman" w:hAnsi="Times New Roman" w:cs="Times New Roman"/>
          <w:color w:val="000000" w:themeColor="text1"/>
          <w:sz w:val="20"/>
          <w:szCs w:val="20"/>
        </w:rPr>
        <w:t>e-mail</w:t>
      </w:r>
      <w:proofErr w:type="gramEnd"/>
      <w:r w:rsidRPr="008D402A">
        <w:rPr>
          <w:rFonts w:ascii="Times New Roman" w:hAnsi="Times New Roman" w:cs="Times New Roman"/>
          <w:color w:val="000000" w:themeColor="text1"/>
          <w:sz w:val="20"/>
          <w:szCs w:val="20"/>
          <w:lang w:val="id-ID"/>
        </w:rPr>
        <w:t>: ifdil@konselor.org</w:t>
      </w:r>
    </w:p>
    <w:p w:rsidR="00C878A7" w:rsidRPr="00072920" w:rsidRDefault="00C878A7" w:rsidP="00C878A7">
      <w:pPr>
        <w:pStyle w:val="Els-keywords"/>
        <w:pBdr>
          <w:bottom w:val="single" w:sz="4" w:space="3" w:color="auto"/>
        </w:pBdr>
        <w:spacing w:after="0"/>
        <w:rPr>
          <w:b/>
          <w:sz w:val="20"/>
        </w:rPr>
      </w:pPr>
    </w:p>
    <w:p w:rsidR="00C878A7" w:rsidRDefault="00C878A7" w:rsidP="00C878A7">
      <w:pPr>
        <w:pStyle w:val="ListParagraph"/>
        <w:autoSpaceDE w:val="0"/>
        <w:autoSpaceDN w:val="0"/>
        <w:adjustRightInd w:val="0"/>
        <w:spacing w:after="0" w:line="240" w:lineRule="auto"/>
        <w:ind w:left="0" w:right="514"/>
        <w:jc w:val="both"/>
        <w:rPr>
          <w:rFonts w:ascii="Times New Roman" w:hAnsi="Times New Roman" w:cs="Times New Roman"/>
          <w:b/>
          <w:sz w:val="20"/>
          <w:szCs w:val="20"/>
        </w:rPr>
      </w:pPr>
    </w:p>
    <w:p w:rsidR="00C878A7" w:rsidRPr="00717861" w:rsidRDefault="00C878A7" w:rsidP="00C878A7">
      <w:pPr>
        <w:pStyle w:val="ListParagraph"/>
        <w:autoSpaceDE w:val="0"/>
        <w:autoSpaceDN w:val="0"/>
        <w:adjustRightInd w:val="0"/>
        <w:spacing w:after="0" w:line="240" w:lineRule="auto"/>
        <w:ind w:left="567" w:right="514"/>
        <w:jc w:val="both"/>
        <w:outlineLvl w:val="0"/>
        <w:rPr>
          <w:rFonts w:ascii="Times New Roman" w:hAnsi="Times New Roman" w:cs="Times New Roman"/>
          <w:b/>
          <w:sz w:val="20"/>
          <w:szCs w:val="20"/>
        </w:rPr>
      </w:pPr>
      <w:r>
        <w:rPr>
          <w:rFonts w:ascii="Times New Roman" w:hAnsi="Times New Roman" w:cs="Times New Roman"/>
          <w:b/>
          <w:sz w:val="20"/>
          <w:szCs w:val="20"/>
        </w:rPr>
        <w:t>Abstra</w:t>
      </w:r>
      <w:r w:rsidRPr="00717861">
        <w:rPr>
          <w:rFonts w:ascii="Times New Roman" w:hAnsi="Times New Roman" w:cs="Times New Roman"/>
          <w:b/>
          <w:sz w:val="20"/>
          <w:szCs w:val="20"/>
        </w:rPr>
        <w:t>ct</w:t>
      </w:r>
      <w:r w:rsidRPr="00072920">
        <w:rPr>
          <w:rFonts w:ascii="Times New Roman" w:hAnsi="Times New Roman" w:cs="Times New Roman"/>
          <w:b/>
          <w:sz w:val="20"/>
          <w:szCs w:val="20"/>
        </w:rPr>
        <w:t xml:space="preserve"> </w:t>
      </w:r>
    </w:p>
    <w:p w:rsidR="00C878A7" w:rsidRPr="00F500EF" w:rsidRDefault="00C878A7" w:rsidP="00717861">
      <w:pPr>
        <w:pStyle w:val="ListParagraph"/>
        <w:autoSpaceDE w:val="0"/>
        <w:autoSpaceDN w:val="0"/>
        <w:adjustRightInd w:val="0"/>
        <w:spacing w:line="240" w:lineRule="auto"/>
        <w:ind w:left="567" w:right="516"/>
        <w:jc w:val="both"/>
        <w:rPr>
          <w:rFonts w:ascii="Times New Roman" w:hAnsi="Times New Roman" w:cs="Times New Roman"/>
          <w:bCs/>
          <w:i/>
          <w:sz w:val="20"/>
          <w:szCs w:val="20"/>
        </w:rPr>
      </w:pPr>
      <w:r w:rsidRPr="00717861">
        <w:rPr>
          <w:rFonts w:ascii="Times New Roman" w:hAnsi="Times New Roman" w:cs="Times New Roman"/>
          <w:bCs/>
          <w:i/>
          <w:sz w:val="20"/>
          <w:szCs w:val="20"/>
        </w:rPr>
        <w:t>Naskah ini bertujuan untuk memaparkan pembahasan tentang pengaruh adiksi game online terhadap masalah mental emosional remaja dan peran layanan bimbingan dan konseling dalam penanganannya. Adiksi game online adalah ketergantungan individu secara berlebihan terhadap game online dengan ingin melakukan secara terus-menerus yang pada akhirnya menimbulkan efek negatif pada fisik maupun psikologis individu. Individu yang memperlihatkan  gejala  kecanduan  game online  mengarah  pada  masalah  mental  emosional di antaranya adiksi game online dapat menyebabkan distorsi waktu, kurang perhatian, hiperaktif, tindakan kekerasan, emosi negatif, dan perilaku agresif. Peran bimbingan dan konseling diperlukan untuk mereduksi adiksi kecanduan game online pada remaja melalui pelayanan konseling di antaranya; konseling individual dengan menggunakan teknik rasional emotif terapi dan k.onseling kelompok dengan pendekatan Cognitif Behavior Teraphy (CBT).</w:t>
      </w:r>
    </w:p>
    <w:p w:rsidR="00C878A7" w:rsidRPr="00C37BE3" w:rsidRDefault="00C878A7" w:rsidP="00C878A7">
      <w:pPr>
        <w:spacing w:after="0" w:line="240" w:lineRule="auto"/>
        <w:ind w:right="-2"/>
        <w:jc w:val="both"/>
        <w:rPr>
          <w:rFonts w:ascii="Times New Roman" w:hAnsi="Times New Roman" w:cs="Times New Roman"/>
          <w:bCs/>
          <w:i/>
          <w:sz w:val="20"/>
          <w:szCs w:val="20"/>
        </w:rPr>
      </w:pPr>
    </w:p>
    <w:p w:rsidR="00C878A7" w:rsidRPr="00717861" w:rsidRDefault="00C878A7" w:rsidP="00717861">
      <w:pPr>
        <w:spacing w:after="0" w:line="240" w:lineRule="auto"/>
        <w:ind w:left="567"/>
        <w:rPr>
          <w:rFonts w:ascii="Times New Roman" w:hAnsi="Times New Roman" w:cs="Times New Roman"/>
          <w:bCs/>
          <w:color w:val="000000"/>
          <w:sz w:val="20"/>
          <w:szCs w:val="24"/>
          <w:lang w:val="id-ID"/>
        </w:rPr>
      </w:pPr>
      <w:r w:rsidRPr="00717861">
        <w:rPr>
          <w:rFonts w:ascii="Times New Roman" w:eastAsia="Calibri" w:hAnsi="Times New Roman" w:cs="Times New Roman"/>
          <w:b/>
          <w:sz w:val="20"/>
          <w:szCs w:val="20"/>
          <w:lang w:val="id-ID"/>
        </w:rPr>
        <w:t xml:space="preserve">Keyword: </w:t>
      </w:r>
      <w:r w:rsidRPr="00717861">
        <w:rPr>
          <w:rFonts w:ascii="Times New Roman" w:hAnsi="Times New Roman" w:cs="Times New Roman"/>
          <w:bCs/>
          <w:color w:val="000000"/>
          <w:sz w:val="20"/>
          <w:szCs w:val="24"/>
          <w:lang w:val="id-ID"/>
        </w:rPr>
        <w:t>Game online, masalah mental emosional, bimbingan dan konseling</w:t>
      </w:r>
    </w:p>
    <w:p w:rsidR="00C878A7" w:rsidRPr="004E718A" w:rsidRDefault="00C878A7" w:rsidP="00C878A7">
      <w:pPr>
        <w:pStyle w:val="Els-keywords"/>
        <w:pBdr>
          <w:bottom w:val="single" w:sz="4" w:space="7" w:color="auto"/>
        </w:pBdr>
        <w:spacing w:after="0" w:line="240" w:lineRule="auto"/>
        <w:rPr>
          <w:noProof w:val="0"/>
          <w:sz w:val="8"/>
          <w:szCs w:val="24"/>
          <w:lang w:val="id-ID"/>
        </w:rPr>
      </w:pPr>
    </w:p>
    <w:p w:rsidR="00C878A7" w:rsidRPr="00797183" w:rsidRDefault="00C878A7" w:rsidP="00C878A7">
      <w:pPr>
        <w:pStyle w:val="Default"/>
        <w:outlineLvl w:val="0"/>
        <w:rPr>
          <w:rFonts w:ascii="Cambria Math" w:hAnsi="Cambria Math"/>
          <w:sz w:val="20"/>
          <w:szCs w:val="20"/>
          <w:lang w:val="id-ID"/>
        </w:rPr>
      </w:pPr>
      <w:r w:rsidRPr="00797183">
        <w:rPr>
          <w:rFonts w:ascii="Cambria Math" w:hAnsi="Cambria Math"/>
          <w:sz w:val="20"/>
          <w:szCs w:val="20"/>
          <w:lang w:val="id-ID"/>
        </w:rPr>
        <w:t>Copyright © 201</w:t>
      </w:r>
      <w:r w:rsidR="0070222B">
        <w:rPr>
          <w:rFonts w:ascii="Cambria Math" w:hAnsi="Cambria Math"/>
          <w:sz w:val="20"/>
          <w:szCs w:val="20"/>
          <w:lang w:val="id-ID"/>
        </w:rPr>
        <w:t>8</w:t>
      </w:r>
      <w:r w:rsidRPr="00797183">
        <w:rPr>
          <w:rFonts w:ascii="Cambria Math" w:hAnsi="Cambria Math"/>
          <w:sz w:val="20"/>
          <w:szCs w:val="20"/>
          <w:lang w:val="id-ID"/>
        </w:rPr>
        <w:t xml:space="preserve">  IICET (Indonesia) - All Rights Reserved  </w:t>
      </w:r>
    </w:p>
    <w:p w:rsidR="00C878A7" w:rsidRPr="00797183" w:rsidRDefault="00C878A7" w:rsidP="00C878A7">
      <w:pPr>
        <w:pStyle w:val="Default"/>
        <w:rPr>
          <w:rFonts w:ascii="Cambria Math" w:hAnsi="Cambria Math"/>
          <w:sz w:val="20"/>
          <w:szCs w:val="20"/>
        </w:rPr>
      </w:pPr>
      <w:r w:rsidRPr="00797183">
        <w:rPr>
          <w:rFonts w:ascii="Cambria Math" w:hAnsi="Cambria Math"/>
          <w:sz w:val="20"/>
          <w:szCs w:val="20"/>
          <w:lang w:val="id-ID"/>
        </w:rPr>
        <w:t>Indonesian Institute for Counseling, Education  and Therapy (IICET)</w:t>
      </w:r>
    </w:p>
    <w:p w:rsidR="00C878A7" w:rsidRPr="00797183" w:rsidRDefault="00C878A7" w:rsidP="00C878A7">
      <w:pPr>
        <w:pStyle w:val="Default"/>
        <w:pBdr>
          <w:bottom w:val="single" w:sz="12" w:space="1" w:color="auto"/>
        </w:pBdr>
        <w:rPr>
          <w:rFonts w:ascii="Cambria Math" w:hAnsi="Cambria Math"/>
          <w:sz w:val="2"/>
          <w:szCs w:val="20"/>
          <w:lang w:val="id-ID"/>
        </w:rPr>
      </w:pPr>
    </w:p>
    <w:p w:rsidR="00C878A7" w:rsidRPr="00F500EF" w:rsidRDefault="00C878A7" w:rsidP="00C878A7">
      <w:pPr>
        <w:spacing w:after="0" w:line="240" w:lineRule="auto"/>
        <w:rPr>
          <w:rFonts w:ascii="Times New Roman" w:hAnsi="Times New Roman" w:cs="Times New Roman"/>
          <w:b/>
          <w:sz w:val="20"/>
          <w:szCs w:val="20"/>
        </w:rPr>
      </w:pPr>
    </w:p>
    <w:p w:rsidR="00316B05" w:rsidRPr="00C878A7" w:rsidRDefault="00C878A7" w:rsidP="00C878A7">
      <w:pPr>
        <w:spacing w:line="240" w:lineRule="auto"/>
        <w:outlineLvl w:val="0"/>
        <w:rPr>
          <w:rFonts w:ascii="Times New Roman" w:hAnsi="Times New Roman" w:cs="Times New Roman"/>
          <w:b/>
          <w:sz w:val="20"/>
          <w:szCs w:val="20"/>
        </w:rPr>
      </w:pPr>
      <w:r w:rsidRPr="00C878A7">
        <w:rPr>
          <w:rFonts w:ascii="Times New Roman" w:hAnsi="Times New Roman" w:cs="Times New Roman"/>
          <w:b/>
          <w:sz w:val="20"/>
          <w:szCs w:val="20"/>
        </w:rPr>
        <w:t>PENDAHULUAN</w:t>
      </w:r>
    </w:p>
    <w:p w:rsidR="00316B05" w:rsidRPr="00B004A6" w:rsidRDefault="00316B05" w:rsidP="002B4559">
      <w:pPr>
        <w:spacing w:after="120" w:line="240" w:lineRule="auto"/>
        <w:ind w:firstLine="284"/>
        <w:jc w:val="both"/>
        <w:rPr>
          <w:rFonts w:ascii="Times New Roman" w:hAnsi="Times New Roman" w:cs="Times New Roman"/>
          <w:sz w:val="20"/>
          <w:szCs w:val="20"/>
        </w:rPr>
      </w:pPr>
      <w:r w:rsidRPr="00B004A6">
        <w:rPr>
          <w:rFonts w:ascii="Times New Roman" w:hAnsi="Times New Roman" w:cs="Times New Roman"/>
          <w:sz w:val="20"/>
          <w:szCs w:val="20"/>
        </w:rPr>
        <w:t>Pesatnya  perkembangan  teknologi  telah memberikan perubahan pada  bentuk  permainanan remaja. Melalui bantuan teknologi remaja dapat melaksanakan kegiatan permainan tanpa harus bertatap muka dengan lawan mainnya. Bentuk permainan ini lebih dikenal dengan nama game online. Game online merupakan permainan komputer yang dimainkan melalui beberapa bentuk koneksi internet atau media telekomunikasi lainya (Ying, Patrick, Jing, &amp; Larra, 2012). Game online disukai banyak orang mulai dari anak-anak dan remaja hingga orang dewasa (Christian, Christhop, Mehmet, &amp; Tuncay, 2014).</w:t>
      </w:r>
    </w:p>
    <w:p w:rsidR="00316B05" w:rsidRPr="00B004A6" w:rsidRDefault="00316B05" w:rsidP="002B4559">
      <w:pPr>
        <w:spacing w:after="120" w:line="240" w:lineRule="auto"/>
        <w:ind w:firstLine="284"/>
        <w:jc w:val="both"/>
        <w:rPr>
          <w:rFonts w:ascii="Times New Roman" w:hAnsi="Times New Roman" w:cs="Times New Roman"/>
          <w:sz w:val="20"/>
          <w:szCs w:val="20"/>
        </w:rPr>
      </w:pPr>
      <w:r w:rsidRPr="00B004A6">
        <w:rPr>
          <w:rFonts w:ascii="Times New Roman" w:hAnsi="Times New Roman" w:cs="Times New Roman"/>
          <w:sz w:val="20"/>
          <w:szCs w:val="20"/>
        </w:rPr>
        <w:t>Fenomena bermain game online  di kalangan remaja merupakan suatu hal yang harus di perhatikan. Munculnya game online telah menimbulkan risiko baru bagi remaja, yakni risiko kecanduan game online. Game online memiliki sifat seductive (menggairahkan), yaitu membuat individu merasa bergairah memainkannya hingga menimbulkan perilaku adiksi. Individu rela terpaku di depan monitor selama berjam-jam. Apalagi permainan pada game online dirancang untuk suatu reinforcement atau penguatan yang bersifat ‘segera’ begitu permainan berhasil melampaui target tertentu. Sehingga game online membuat remaja semakin tertantang dan terus menerus menekuninya serta mengakibatkan remaja tidak memiliki skala prioritas dalam menjalani aktivitas sehari-hari (Hawadi, dalam Madyanti, 2011). Penelitian oleh Gentile (2009) di Amerika menunjukkan bahwa 5%  remaja  usia  8-18  tahun  memperlihatkan  gejala  kecanduan  video  game  yang mengarah  pada  perilaku  patologis  diantaranya  adalah  masalah  mental  emosional.</w:t>
      </w:r>
    </w:p>
    <w:p w:rsidR="00A525A7" w:rsidRDefault="00A525A7" w:rsidP="002B4559">
      <w:pPr>
        <w:spacing w:after="120" w:line="240" w:lineRule="auto"/>
        <w:ind w:firstLine="284"/>
        <w:jc w:val="both"/>
        <w:rPr>
          <w:rFonts w:ascii="Times New Roman" w:hAnsi="Times New Roman" w:cs="Times New Roman"/>
          <w:sz w:val="20"/>
          <w:szCs w:val="20"/>
        </w:rPr>
        <w:sectPr w:rsidR="00A525A7" w:rsidSect="00F02E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11"/>
          <w:cols w:space="708"/>
          <w:titlePg/>
          <w:docGrid w:linePitch="360"/>
        </w:sectPr>
      </w:pPr>
    </w:p>
    <w:p w:rsidR="00316B05" w:rsidRPr="00B004A6" w:rsidRDefault="00316B05" w:rsidP="002B4559">
      <w:pPr>
        <w:spacing w:after="120" w:line="240" w:lineRule="auto"/>
        <w:ind w:firstLine="284"/>
        <w:jc w:val="both"/>
        <w:rPr>
          <w:rFonts w:ascii="Times New Roman" w:hAnsi="Times New Roman" w:cs="Times New Roman"/>
          <w:sz w:val="20"/>
          <w:szCs w:val="20"/>
        </w:rPr>
      </w:pPr>
      <w:proofErr w:type="spellStart"/>
      <w:r w:rsidRPr="00B004A6">
        <w:rPr>
          <w:rFonts w:ascii="Times New Roman" w:hAnsi="Times New Roman" w:cs="Times New Roman"/>
          <w:sz w:val="20"/>
          <w:szCs w:val="20"/>
        </w:rPr>
        <w:lastRenderedPageBreak/>
        <w:t>Hasil</w:t>
      </w:r>
      <w:proofErr w:type="spellEnd"/>
      <w:r w:rsidRPr="00B004A6">
        <w:rPr>
          <w:rFonts w:ascii="Times New Roman" w:hAnsi="Times New Roman" w:cs="Times New Roman"/>
          <w:sz w:val="20"/>
          <w:szCs w:val="20"/>
        </w:rPr>
        <w:t xml:space="preserve"> </w:t>
      </w:r>
      <w:proofErr w:type="spellStart"/>
      <w:proofErr w:type="gramStart"/>
      <w:r w:rsidRPr="00B004A6">
        <w:rPr>
          <w:rFonts w:ascii="Times New Roman" w:hAnsi="Times New Roman" w:cs="Times New Roman"/>
          <w:sz w:val="20"/>
          <w:szCs w:val="20"/>
        </w:rPr>
        <w:t>penelitian</w:t>
      </w:r>
      <w:proofErr w:type="spellEnd"/>
      <w:r w:rsidRPr="00B004A6">
        <w:rPr>
          <w:rFonts w:ascii="Times New Roman" w:hAnsi="Times New Roman" w:cs="Times New Roman"/>
          <w:sz w:val="20"/>
          <w:szCs w:val="20"/>
        </w:rPr>
        <w:t xml:space="preserve">  </w:t>
      </w:r>
      <w:proofErr w:type="spellStart"/>
      <w:r w:rsidRPr="00B004A6">
        <w:rPr>
          <w:rFonts w:ascii="Times New Roman" w:hAnsi="Times New Roman" w:cs="Times New Roman"/>
          <w:sz w:val="20"/>
          <w:szCs w:val="20"/>
        </w:rPr>
        <w:t>Hsi</w:t>
      </w:r>
      <w:proofErr w:type="spellEnd"/>
      <w:proofErr w:type="gramEnd"/>
      <w:r w:rsidRPr="00B004A6">
        <w:rPr>
          <w:rFonts w:ascii="Times New Roman" w:hAnsi="Times New Roman" w:cs="Times New Roman"/>
          <w:sz w:val="20"/>
          <w:szCs w:val="20"/>
        </w:rPr>
        <w:t xml:space="preserve"> &amp; Shu (2008) menyatakan 60% responden menunjukkan mereka bermain game online setiap hari, dan 33% responden menghabiskan lebih dari 3 jam di setiap sesi. Survei Ketergantungan Game (Korean Creative Contents Agency, 2014) menunjukkan bahwa 14% siswa Sekolah Dasar, 22% </w:t>
      </w:r>
      <w:proofErr w:type="spellStart"/>
      <w:r w:rsidRPr="00B004A6">
        <w:rPr>
          <w:rFonts w:ascii="Times New Roman" w:hAnsi="Times New Roman" w:cs="Times New Roman"/>
          <w:sz w:val="20"/>
          <w:szCs w:val="20"/>
        </w:rPr>
        <w:t>siswa</w:t>
      </w:r>
      <w:proofErr w:type="spellEnd"/>
      <w:r w:rsidRPr="00B004A6">
        <w:rPr>
          <w:rFonts w:ascii="Times New Roman" w:hAnsi="Times New Roman" w:cs="Times New Roman"/>
          <w:sz w:val="20"/>
          <w:szCs w:val="20"/>
        </w:rPr>
        <w:t xml:space="preserve"> </w:t>
      </w:r>
      <w:proofErr w:type="spellStart"/>
      <w:r w:rsidRPr="00B004A6">
        <w:rPr>
          <w:rFonts w:ascii="Times New Roman" w:hAnsi="Times New Roman" w:cs="Times New Roman"/>
          <w:sz w:val="20"/>
          <w:szCs w:val="20"/>
        </w:rPr>
        <w:t>Sekolah</w:t>
      </w:r>
      <w:proofErr w:type="spellEnd"/>
      <w:r w:rsidRPr="00B004A6">
        <w:rPr>
          <w:rFonts w:ascii="Times New Roman" w:hAnsi="Times New Roman" w:cs="Times New Roman"/>
          <w:sz w:val="20"/>
          <w:szCs w:val="20"/>
        </w:rPr>
        <w:t xml:space="preserve"> </w:t>
      </w:r>
      <w:proofErr w:type="spellStart"/>
      <w:r w:rsidRPr="00B004A6">
        <w:rPr>
          <w:rFonts w:ascii="Times New Roman" w:hAnsi="Times New Roman" w:cs="Times New Roman"/>
          <w:sz w:val="20"/>
          <w:szCs w:val="20"/>
        </w:rPr>
        <w:t>Menengah</w:t>
      </w:r>
      <w:proofErr w:type="spellEnd"/>
      <w:r w:rsidRPr="00B004A6">
        <w:rPr>
          <w:rFonts w:ascii="Times New Roman" w:hAnsi="Times New Roman" w:cs="Times New Roman"/>
          <w:sz w:val="20"/>
          <w:szCs w:val="20"/>
        </w:rPr>
        <w:t xml:space="preserve">, </w:t>
      </w:r>
      <w:proofErr w:type="spellStart"/>
      <w:r w:rsidRPr="00B004A6">
        <w:rPr>
          <w:rFonts w:ascii="Times New Roman" w:hAnsi="Times New Roman" w:cs="Times New Roman"/>
          <w:sz w:val="20"/>
          <w:szCs w:val="20"/>
        </w:rPr>
        <w:t>dan</w:t>
      </w:r>
      <w:proofErr w:type="spellEnd"/>
      <w:r w:rsidRPr="00B004A6">
        <w:rPr>
          <w:rFonts w:ascii="Times New Roman" w:hAnsi="Times New Roman" w:cs="Times New Roman"/>
          <w:sz w:val="20"/>
          <w:szCs w:val="20"/>
        </w:rPr>
        <w:t xml:space="preserve"> 18% </w:t>
      </w:r>
      <w:proofErr w:type="spellStart"/>
      <w:r w:rsidRPr="00B004A6">
        <w:rPr>
          <w:rFonts w:ascii="Times New Roman" w:hAnsi="Times New Roman" w:cs="Times New Roman"/>
          <w:sz w:val="20"/>
          <w:szCs w:val="20"/>
        </w:rPr>
        <w:t>siswa</w:t>
      </w:r>
      <w:proofErr w:type="spellEnd"/>
      <w:r w:rsidRPr="00B004A6">
        <w:rPr>
          <w:rFonts w:ascii="Times New Roman" w:hAnsi="Times New Roman" w:cs="Times New Roman"/>
          <w:sz w:val="20"/>
          <w:szCs w:val="20"/>
        </w:rPr>
        <w:t xml:space="preserve"> SMA di Korea Selatan bermain video game online lebih dari 2 jam setiap hari (Sukkyung, Euikyung, &amp; Donguk, 2015). </w:t>
      </w:r>
    </w:p>
    <w:p w:rsidR="00316B05" w:rsidRPr="00B004A6" w:rsidRDefault="00316B05" w:rsidP="002B4559">
      <w:pPr>
        <w:spacing w:after="120" w:line="240" w:lineRule="auto"/>
        <w:ind w:firstLine="284"/>
        <w:jc w:val="both"/>
        <w:rPr>
          <w:rFonts w:ascii="Times New Roman" w:hAnsi="Times New Roman" w:cs="Times New Roman"/>
          <w:sz w:val="20"/>
          <w:szCs w:val="20"/>
        </w:rPr>
      </w:pPr>
      <w:r w:rsidRPr="00B004A6">
        <w:rPr>
          <w:rFonts w:ascii="Times New Roman" w:hAnsi="Times New Roman" w:cs="Times New Roman"/>
          <w:sz w:val="20"/>
          <w:szCs w:val="20"/>
        </w:rPr>
        <w:t xml:space="preserve">Survey di Indonesia menyebutkan remaja yang menggunakan internet yang memainkan game online sebanyak 35% dan sebanyak 55% pengguna game online adalah remaja pria (viva.co.id, 2013). Data pengguna internet aktif pada tahun 2014, diperkirakan pemain game online di Indonesia berkisar 10,7 juta orang atau sekitar 10% dari total pengguna (APJII dalam Kusumawati, Aviani, &amp; Molina, 2017). Hal  ini  menunjukkan  kemungkinan  terjadinya peningkatan  jumlah  remaja  yang  bermain  video  game  di  Indonesia,  sehingga dikhawatirkan dapat memberikan dampak negatif bila tidak terkendali. </w:t>
      </w:r>
    </w:p>
    <w:p w:rsidR="00316B05" w:rsidRPr="00B004A6" w:rsidRDefault="00316B05" w:rsidP="002B4559">
      <w:pPr>
        <w:spacing w:after="120" w:line="240" w:lineRule="auto"/>
        <w:ind w:firstLine="284"/>
        <w:jc w:val="both"/>
        <w:rPr>
          <w:rFonts w:ascii="Times New Roman" w:hAnsi="Times New Roman" w:cs="Times New Roman"/>
          <w:sz w:val="20"/>
          <w:szCs w:val="20"/>
        </w:rPr>
      </w:pPr>
      <w:r w:rsidRPr="00B004A6">
        <w:rPr>
          <w:rFonts w:ascii="Times New Roman" w:hAnsi="Times New Roman" w:cs="Times New Roman"/>
          <w:sz w:val="20"/>
          <w:szCs w:val="20"/>
        </w:rPr>
        <w:t xml:space="preserve">Adiksi game online dapat dilihat dari penggunaan waktu selama (rata-rata) 20-25 jam dalam seminggu (Chou, Condron, &amp; Belland dalam Kusumawati, Aviani, &amp; Molina, 2017). Adiksi game online dapat menyebabkan distorsi waktu, kurang perhatian, hiperaktif, tindakan kekerasan, emosi negatif, dan perilaku agresif (Christian, Christhop, Mehmet, &amp; Tuncay, 2014; Sukkyung, Euikyung, &amp; Donguk, 2015). Kekerasan pada video game online mungkinkan memiliki efek lebih kuat menimbulkan agresi terhadap remaja karena game online adalah permainan yang sangat menarik dan interaktif, game online memiliki permainan yang beberapa di antaranya berpola perilaku kekerasan, remaja akan berperilaku kekerasan berulang karena mereka sedang bermain dalam media game (Ardi, 2013). Hasil  penelitian  Anderson  dkk  (2008) menunjukkan  bahwa  anak  yang  bermain  video  game  aksi  dengan  unsur  kekerasan mengalami peningkatan emosi sehingga berperilaku lebih agresif. Di samping itu juga rentan mengalami stress (Ardi, Putra, &amp; Ifdil, 2017; Bariyyah, 2015; Barseli &amp; Ifdil, 2017; Sandra &amp; Ifdil, 2015; Taufik &amp; Ifdil, 2013). </w:t>
      </w:r>
    </w:p>
    <w:p w:rsidR="00316B05" w:rsidRPr="00B004A6" w:rsidRDefault="00316B05" w:rsidP="002B4559">
      <w:pPr>
        <w:spacing w:after="120" w:line="240" w:lineRule="auto"/>
        <w:ind w:firstLine="284"/>
        <w:jc w:val="both"/>
        <w:rPr>
          <w:rFonts w:ascii="Times New Roman" w:hAnsi="Times New Roman" w:cs="Times New Roman"/>
          <w:sz w:val="20"/>
          <w:szCs w:val="20"/>
        </w:rPr>
      </w:pPr>
      <w:r w:rsidRPr="00B004A6">
        <w:rPr>
          <w:rFonts w:ascii="Times New Roman" w:hAnsi="Times New Roman" w:cs="Times New Roman"/>
          <w:sz w:val="20"/>
          <w:szCs w:val="20"/>
        </w:rPr>
        <w:t xml:space="preserve">Pengaruh permainan yang dimainkannya secara tidak sadar, secara berangsur-angsur remaja akan merekam apa saja yang dimainkannya dalam memori bawah sadar dan saat ini permainan yang digemari banyak remaja adalah permainan yang bersifat pembunuhan, perkelahian dan permainan perang yang akan  menimbulkan masalah mental dan emosional pada remaja. Hal ini juga dibuktikan berdasarkan hasil penelitian Ulfa (2017) yang mengungkapkan ada pengaruh antara kecanduan game online terhadap perilaku remaja yang menyukai main games online di mabes center game. </w:t>
      </w:r>
    </w:p>
    <w:p w:rsidR="00316B05" w:rsidRPr="00B004A6" w:rsidRDefault="00316B05" w:rsidP="00C878A7">
      <w:pPr>
        <w:spacing w:after="240" w:line="240" w:lineRule="auto"/>
        <w:ind w:firstLine="284"/>
        <w:jc w:val="both"/>
        <w:rPr>
          <w:rFonts w:ascii="Times New Roman" w:hAnsi="Times New Roman" w:cs="Times New Roman"/>
          <w:sz w:val="20"/>
          <w:szCs w:val="20"/>
        </w:rPr>
      </w:pPr>
      <w:r w:rsidRPr="00B004A6">
        <w:rPr>
          <w:rFonts w:ascii="Times New Roman" w:hAnsi="Times New Roman" w:cs="Times New Roman"/>
          <w:sz w:val="20"/>
          <w:szCs w:val="20"/>
        </w:rPr>
        <w:t>Berdasarkan fenomena tersebut, tulisan ini akan membahas tentang pengaruh adiksi game online terhadap masalah mental emosional pada remaja dan bagaimana peran bimbingan dan konseling dalam penanganannya.</w:t>
      </w:r>
    </w:p>
    <w:p w:rsidR="00316B05" w:rsidRPr="00C878A7" w:rsidRDefault="00316B05" w:rsidP="00C878A7">
      <w:pPr>
        <w:spacing w:line="240" w:lineRule="auto"/>
        <w:outlineLvl w:val="0"/>
        <w:rPr>
          <w:rFonts w:ascii="Times New Roman" w:hAnsi="Times New Roman" w:cs="Times New Roman"/>
          <w:b/>
          <w:sz w:val="20"/>
          <w:szCs w:val="20"/>
        </w:rPr>
      </w:pPr>
      <w:r w:rsidRPr="00C878A7">
        <w:rPr>
          <w:rFonts w:ascii="Times New Roman" w:hAnsi="Times New Roman" w:cs="Times New Roman"/>
          <w:b/>
          <w:sz w:val="20"/>
          <w:szCs w:val="20"/>
        </w:rPr>
        <w:t>PEMBAHASAN</w:t>
      </w:r>
    </w:p>
    <w:p w:rsidR="00316B05" w:rsidRPr="00C878A7" w:rsidRDefault="00316B05" w:rsidP="00C878A7">
      <w:pPr>
        <w:spacing w:after="0" w:line="240" w:lineRule="auto"/>
        <w:jc w:val="both"/>
        <w:rPr>
          <w:b/>
          <w:color w:val="000000"/>
          <w:shd w:val="clear" w:color="auto" w:fill="FFFFFF"/>
        </w:rPr>
      </w:pPr>
      <w:proofErr w:type="spellStart"/>
      <w:r w:rsidRPr="00C878A7">
        <w:rPr>
          <w:rFonts w:ascii="Times New Roman" w:hAnsi="Times New Roman" w:cs="Times New Roman"/>
          <w:b/>
          <w:sz w:val="20"/>
          <w:szCs w:val="20"/>
        </w:rPr>
        <w:t>Adiksi</w:t>
      </w:r>
      <w:proofErr w:type="spellEnd"/>
      <w:r w:rsidRPr="00C878A7">
        <w:rPr>
          <w:rFonts w:ascii="Times New Roman" w:hAnsi="Times New Roman" w:cs="Times New Roman"/>
          <w:b/>
          <w:sz w:val="20"/>
          <w:szCs w:val="20"/>
        </w:rPr>
        <w:t xml:space="preserve"> Game Online</w:t>
      </w:r>
    </w:p>
    <w:p w:rsidR="00316B05" w:rsidRPr="00C878A7" w:rsidRDefault="00316B05" w:rsidP="00C878A7">
      <w:pPr>
        <w:pStyle w:val="ListParagraph"/>
        <w:numPr>
          <w:ilvl w:val="0"/>
          <w:numId w:val="27"/>
        </w:numPr>
        <w:spacing w:after="120" w:line="240" w:lineRule="auto"/>
        <w:ind w:left="567" w:hanging="283"/>
        <w:contextualSpacing w:val="0"/>
        <w:jc w:val="both"/>
        <w:rPr>
          <w:rFonts w:ascii="Times New Roman" w:hAnsi="Times New Roman" w:cs="Times New Roman"/>
          <w:sz w:val="20"/>
          <w:szCs w:val="20"/>
          <w:lang w:val="en-US"/>
        </w:rPr>
      </w:pPr>
      <w:r w:rsidRPr="00C878A7">
        <w:rPr>
          <w:rFonts w:ascii="Times New Roman" w:hAnsi="Times New Roman" w:cs="Times New Roman"/>
          <w:sz w:val="20"/>
          <w:szCs w:val="20"/>
          <w:lang w:val="en-US"/>
        </w:rPr>
        <w:t xml:space="preserve">Pengertian Adiksi Game Online </w:t>
      </w:r>
    </w:p>
    <w:p w:rsidR="00316B05" w:rsidRPr="0070222B" w:rsidRDefault="00316B05" w:rsidP="0070222B">
      <w:pPr>
        <w:pStyle w:val="NormalWeb"/>
        <w:spacing w:before="0" w:beforeAutospacing="0" w:after="240" w:afterAutospacing="0"/>
        <w:ind w:left="567" w:firstLine="426"/>
        <w:contextualSpacing/>
        <w:jc w:val="both"/>
        <w:rPr>
          <w:sz w:val="20"/>
          <w:szCs w:val="20"/>
        </w:rPr>
      </w:pPr>
      <w:r w:rsidRPr="0070222B">
        <w:rPr>
          <w:sz w:val="20"/>
          <w:szCs w:val="20"/>
        </w:rPr>
        <w:t>Kecanduan atau addiction dalam kamus psikilogis diartikan sebagai ketergantungan secara fisik pada suatu obat bius, keanduan tersebut menambah toleransi terhadap obat bius, ketergantungan fisik dan psikologis dan menambah pengasingan diri dari masyarakat apabila obat dihentikan, biasanya digunakan dalam konteks klinis dan diperhalus dengan perilaku berlebihan (Chaplin, 2011). Lain halnya dengan Yee (2007), Yee menjelaskan adiksi adalah perilaku yang tidak sehat  yang sulit untuk dihentikan atau diakhiri oleh individu yang bersangkutanyang akan menimbulkan dampak negatif bagi individu itu sendiri maupun orang lain. Jadi, adiksi merupakan suatu ketergantukan terhadap sesuatu yang dilakukan secara berulang-ulang dan sangat sulit untuk dihentikan yang akan menimbulkan dampak negatif.</w:t>
      </w:r>
    </w:p>
    <w:p w:rsidR="00316B05" w:rsidRPr="0070222B" w:rsidRDefault="00316B05" w:rsidP="0070222B">
      <w:pPr>
        <w:pStyle w:val="NormalWeb"/>
        <w:spacing w:before="0" w:beforeAutospacing="0" w:after="240" w:afterAutospacing="0"/>
        <w:ind w:left="567" w:firstLine="426"/>
        <w:contextualSpacing/>
        <w:jc w:val="both"/>
        <w:rPr>
          <w:sz w:val="20"/>
          <w:szCs w:val="20"/>
        </w:rPr>
      </w:pPr>
      <w:r w:rsidRPr="0070222B">
        <w:rPr>
          <w:sz w:val="20"/>
          <w:szCs w:val="20"/>
        </w:rPr>
        <w:t xml:space="preserve">Game online merupakan permainan yang dapat diakses oleh banyak pemain, dimana mesin-mesin yang digunakan pemain dihubungkan oleh jaringan internet (Adams &amp; Rollings, 2010). Game online merupakan aplikasi permainan yang terdiri dari beberapa genre yang memiliki aturan main dan tingkatan-tingkatan tertentu. Bermain game online memberikan rasa penasaran dan kepuasan psikologis sehingga membuat pemain semakin tertarik dalam memainkannya. </w:t>
      </w:r>
    </w:p>
    <w:p w:rsidR="00316B05" w:rsidRPr="0070222B" w:rsidRDefault="00316B05" w:rsidP="0070222B">
      <w:pPr>
        <w:pStyle w:val="NormalWeb"/>
        <w:spacing w:before="0" w:beforeAutospacing="0" w:after="240" w:afterAutospacing="0"/>
        <w:ind w:left="567" w:firstLine="426"/>
        <w:contextualSpacing/>
        <w:jc w:val="both"/>
        <w:rPr>
          <w:sz w:val="20"/>
          <w:szCs w:val="20"/>
        </w:rPr>
      </w:pPr>
      <w:r w:rsidRPr="0070222B">
        <w:rPr>
          <w:sz w:val="20"/>
          <w:szCs w:val="20"/>
        </w:rPr>
        <w:t xml:space="preserve">Kecanduan game online dikenal dengan istilah Game Addiction (Grant dan Kim, 2003). Artinya seorang pemain secara berlebihan seakan-akan tidak ada hal yang ingin dikerjakan selain bermain game dan seolah-olah game ini adalah hidupnya, serta memiliki pengaruh negatif bagi pemainnya (Weinstein, 2010). Kecanduan game online merupakan salah satu bentuk kecanduan yang disebabkan oleh teknologi internet atau yang dikenal dengan istilah internet addictive disorder (Angela, 2013). Jadi, adiksi game online adalah ketergantungan individu secara berlebihan terhadap game online dengan ingin melakukan secara terus-menerus yang pada akhirnya menimbulkan efek negatif pada fisik maupun psikologis individu. </w:t>
      </w:r>
    </w:p>
    <w:p w:rsidR="00316B05" w:rsidRPr="00C878A7" w:rsidRDefault="00316B05" w:rsidP="00C878A7">
      <w:pPr>
        <w:pStyle w:val="ListParagraph"/>
        <w:numPr>
          <w:ilvl w:val="0"/>
          <w:numId w:val="27"/>
        </w:numPr>
        <w:spacing w:after="120" w:line="240" w:lineRule="auto"/>
        <w:ind w:left="567" w:hanging="283"/>
        <w:contextualSpacing w:val="0"/>
        <w:jc w:val="both"/>
        <w:rPr>
          <w:rFonts w:ascii="Times New Roman" w:hAnsi="Times New Roman" w:cs="Times New Roman"/>
          <w:sz w:val="20"/>
          <w:szCs w:val="20"/>
          <w:lang w:val="en-US"/>
        </w:rPr>
      </w:pPr>
      <w:r w:rsidRPr="00C878A7">
        <w:rPr>
          <w:rFonts w:ascii="Times New Roman" w:hAnsi="Times New Roman" w:cs="Times New Roman"/>
          <w:sz w:val="20"/>
          <w:szCs w:val="20"/>
          <w:lang w:val="en-US"/>
        </w:rPr>
        <w:lastRenderedPageBreak/>
        <w:t xml:space="preserve">Aspek Kecanduan Game Online </w:t>
      </w:r>
    </w:p>
    <w:p w:rsidR="00316B05" w:rsidRPr="0070222B" w:rsidRDefault="00316B05" w:rsidP="0070222B">
      <w:pPr>
        <w:pStyle w:val="NormalWeb"/>
        <w:spacing w:before="0" w:beforeAutospacing="0" w:after="240" w:afterAutospacing="0"/>
        <w:ind w:left="567" w:firstLine="426"/>
        <w:contextualSpacing/>
        <w:jc w:val="both"/>
        <w:rPr>
          <w:sz w:val="20"/>
          <w:szCs w:val="20"/>
        </w:rPr>
      </w:pPr>
      <w:r w:rsidRPr="0070222B">
        <w:rPr>
          <w:sz w:val="20"/>
          <w:szCs w:val="20"/>
        </w:rPr>
        <w:t>Aspek kecanduan game online sebenarnya hampir sama dengan jenis kecanduan yang lain, akan tetapi kecanduan game online dimasukkan kedalam golongan kecanduan psikologis dan bukan kecanduan fisik. Terdapat 7 aspek atau kriteria kecanduan game online, yakni saliance, tolerance, mood modification, withdrawal, relapse, conflict, dan problems (Griffiths dan Davies, 2005). Masing-masing penjelasan aspek kecanduan game online adalah sebagai berikut.</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Saliance,</w:t>
      </w:r>
      <w:r w:rsidRPr="009C026B">
        <w:rPr>
          <w:rFonts w:ascii="Times New Roman" w:hAnsi="Times New Roman" w:cs="Times New Roman"/>
          <w:sz w:val="20"/>
          <w:szCs w:val="20"/>
        </w:rPr>
        <w:t xml:space="preserve"> apabila bermain game menjadi aktivitas yang sangat penting dalam hidup seseorang dan mendominasi pemikiran, perasaan, dan tingkah lakunya. </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Tolerance</w:t>
      </w:r>
      <w:r w:rsidRPr="009C026B">
        <w:rPr>
          <w:rFonts w:ascii="Times New Roman" w:hAnsi="Times New Roman" w:cs="Times New Roman"/>
          <w:sz w:val="20"/>
          <w:szCs w:val="20"/>
        </w:rPr>
        <w:t>, saat dimana seseorang mulai bermain lebih sering, sehingga meningkatnya waktu yang dibutuhkan untuk bermain.</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Mood modification</w:t>
      </w:r>
      <w:r w:rsidRPr="009C026B">
        <w:rPr>
          <w:rFonts w:ascii="Times New Roman" w:hAnsi="Times New Roman" w:cs="Times New Roman"/>
          <w:sz w:val="20"/>
          <w:szCs w:val="20"/>
        </w:rPr>
        <w:t xml:space="preserve">, hal ini mengacu pada pengalaman subjektif melalui bermain game, mereka mengalami perasaan yang menggairahkan atau merasakan ketenangan. </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Withdrawal</w:t>
      </w:r>
      <w:r w:rsidRPr="009C026B">
        <w:rPr>
          <w:rFonts w:ascii="Times New Roman" w:hAnsi="Times New Roman" w:cs="Times New Roman"/>
          <w:sz w:val="20"/>
          <w:szCs w:val="20"/>
        </w:rPr>
        <w:t>, adalah perasaan tidak nyaman atau efek fisik yang timbul ketika kegiatan bermain game dikurangi atau dihentikan, misalnya tremor, murung, mudah marah.</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Relapse</w:t>
      </w:r>
      <w:r w:rsidRPr="009C026B">
        <w:rPr>
          <w:rFonts w:ascii="Times New Roman" w:hAnsi="Times New Roman" w:cs="Times New Roman"/>
          <w:sz w:val="20"/>
          <w:szCs w:val="20"/>
        </w:rPr>
        <w:t xml:space="preserve">, adalah kecenderungan untuk melakukan kegiatan bermain game secara berulang, kembali ke pola awal (kambuh) atau bahkan lebih buruk. </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Conflict</w:t>
      </w:r>
      <w:r w:rsidRPr="009C026B">
        <w:rPr>
          <w:rFonts w:ascii="Times New Roman" w:hAnsi="Times New Roman" w:cs="Times New Roman"/>
          <w:sz w:val="20"/>
          <w:szCs w:val="20"/>
        </w:rPr>
        <w:t xml:space="preserve">, mengacu kepada konflik antara pemain game dan orang-orang disekitar mereka (konflik interpersonal), konflik dengan kegiatan lain (pekerjaan, sekolah, kehidupan sosial, hobi dan minat) atau dari dalam individu itu sendiri yang khawatir karena terlalu banyak menghabiskan waktu bermain game (konflik intrapsikis). </w:t>
      </w:r>
    </w:p>
    <w:p w:rsidR="00316B05" w:rsidRPr="009C026B" w:rsidRDefault="00316B05" w:rsidP="0070222B">
      <w:pPr>
        <w:pStyle w:val="ListParagraph"/>
        <w:numPr>
          <w:ilvl w:val="0"/>
          <w:numId w:val="25"/>
        </w:numPr>
        <w:spacing w:before="120" w:after="120" w:line="240" w:lineRule="auto"/>
        <w:ind w:left="851" w:hanging="284"/>
        <w:jc w:val="both"/>
        <w:rPr>
          <w:rFonts w:ascii="Times New Roman" w:hAnsi="Times New Roman" w:cs="Times New Roman"/>
          <w:sz w:val="20"/>
          <w:szCs w:val="20"/>
        </w:rPr>
      </w:pPr>
      <w:r w:rsidRPr="0049250E">
        <w:rPr>
          <w:rFonts w:ascii="Times New Roman" w:hAnsi="Times New Roman" w:cs="Times New Roman"/>
          <w:i/>
          <w:sz w:val="20"/>
          <w:szCs w:val="20"/>
        </w:rPr>
        <w:t>Problem</w:t>
      </w:r>
      <w:r w:rsidRPr="009C026B">
        <w:rPr>
          <w:rFonts w:ascii="Times New Roman" w:hAnsi="Times New Roman" w:cs="Times New Roman"/>
          <w:sz w:val="20"/>
          <w:szCs w:val="20"/>
        </w:rPr>
        <w:t>, mengarah pada masalah yang diakibatkan oleh penggunaan game yang berlebih. Masalah bisa timbul terhadap individu itu sendiri seperti konflik intrapsikis dan perasaan subjektif kehilangan control.</w:t>
      </w:r>
    </w:p>
    <w:p w:rsidR="00316B05" w:rsidRPr="00C72C1F" w:rsidRDefault="00316B05" w:rsidP="00C72C1F">
      <w:pPr>
        <w:pStyle w:val="ListParagraph"/>
        <w:numPr>
          <w:ilvl w:val="0"/>
          <w:numId w:val="27"/>
        </w:numPr>
        <w:spacing w:after="120" w:line="240" w:lineRule="auto"/>
        <w:ind w:left="567" w:hanging="283"/>
        <w:contextualSpacing w:val="0"/>
        <w:jc w:val="both"/>
        <w:rPr>
          <w:rFonts w:ascii="Times New Roman" w:hAnsi="Times New Roman" w:cs="Times New Roman"/>
          <w:sz w:val="20"/>
          <w:szCs w:val="20"/>
          <w:lang w:val="en-US"/>
        </w:rPr>
      </w:pPr>
      <w:r w:rsidRPr="00C72C1F">
        <w:rPr>
          <w:rFonts w:ascii="Times New Roman" w:hAnsi="Times New Roman" w:cs="Times New Roman"/>
          <w:sz w:val="20"/>
          <w:szCs w:val="20"/>
          <w:lang w:val="en-US"/>
        </w:rPr>
        <w:t xml:space="preserve">Faktor-Faktor yang mempengaruhi kecanduan game online </w:t>
      </w:r>
    </w:p>
    <w:p w:rsidR="00316B05" w:rsidRPr="0070222B" w:rsidRDefault="00316B05" w:rsidP="0070222B">
      <w:pPr>
        <w:pStyle w:val="NormalWeb"/>
        <w:spacing w:before="0" w:beforeAutospacing="0" w:after="240" w:afterAutospacing="0"/>
        <w:ind w:left="567" w:firstLine="426"/>
        <w:contextualSpacing/>
        <w:jc w:val="both"/>
        <w:rPr>
          <w:sz w:val="20"/>
          <w:szCs w:val="20"/>
        </w:rPr>
      </w:pPr>
      <w:r w:rsidRPr="0070222B">
        <w:rPr>
          <w:sz w:val="20"/>
          <w:szCs w:val="20"/>
        </w:rPr>
        <w:t xml:space="preserve">Young (2009) </w:t>
      </w:r>
      <w:proofErr w:type="spellStart"/>
      <w:r w:rsidRPr="0070222B">
        <w:rPr>
          <w:sz w:val="20"/>
          <w:szCs w:val="20"/>
        </w:rPr>
        <w:t>berpendapat</w:t>
      </w:r>
      <w:proofErr w:type="spellEnd"/>
      <w:r w:rsidRPr="0070222B">
        <w:rPr>
          <w:sz w:val="20"/>
          <w:szCs w:val="20"/>
        </w:rPr>
        <w:t xml:space="preserve"> </w:t>
      </w:r>
      <w:proofErr w:type="spellStart"/>
      <w:r w:rsidRPr="0070222B">
        <w:rPr>
          <w:sz w:val="20"/>
          <w:szCs w:val="20"/>
        </w:rPr>
        <w:t>bahwa</w:t>
      </w:r>
      <w:proofErr w:type="spellEnd"/>
      <w:r w:rsidRPr="0070222B">
        <w:rPr>
          <w:sz w:val="20"/>
          <w:szCs w:val="20"/>
        </w:rPr>
        <w:t xml:space="preserve"> secara umum, terdapat 3 faktor yang mempengaruhi kecanduan game online, yaitu: gender, kondisi psikologis, dan jenis game. Adapun penjelasannya adalah sebagai berikut.</w:t>
      </w:r>
    </w:p>
    <w:p w:rsidR="00316B05" w:rsidRPr="009C026B" w:rsidRDefault="00316B05" w:rsidP="00C878A7">
      <w:pPr>
        <w:pStyle w:val="ListParagraph"/>
        <w:numPr>
          <w:ilvl w:val="0"/>
          <w:numId w:val="28"/>
        </w:numPr>
        <w:spacing w:before="120" w:after="240" w:line="240" w:lineRule="auto"/>
        <w:ind w:left="851" w:hanging="284"/>
        <w:jc w:val="both"/>
        <w:rPr>
          <w:rFonts w:ascii="Times New Roman" w:hAnsi="Times New Roman" w:cs="Times New Roman"/>
          <w:sz w:val="20"/>
          <w:szCs w:val="20"/>
        </w:rPr>
      </w:pPr>
      <w:r w:rsidRPr="009C026B">
        <w:rPr>
          <w:rFonts w:ascii="Times New Roman" w:hAnsi="Times New Roman" w:cs="Times New Roman"/>
          <w:sz w:val="20"/>
          <w:szCs w:val="20"/>
        </w:rPr>
        <w:t xml:space="preserve">Gender atau jenis kelamin  </w:t>
      </w:r>
    </w:p>
    <w:p w:rsidR="00316B05" w:rsidRPr="009C026B" w:rsidRDefault="00316B05" w:rsidP="00C878A7">
      <w:pPr>
        <w:pStyle w:val="ListParagraph"/>
        <w:numPr>
          <w:ilvl w:val="0"/>
          <w:numId w:val="28"/>
        </w:numPr>
        <w:spacing w:before="120" w:after="240" w:line="240" w:lineRule="auto"/>
        <w:ind w:left="851" w:hanging="284"/>
        <w:jc w:val="both"/>
        <w:rPr>
          <w:rFonts w:ascii="Times New Roman" w:hAnsi="Times New Roman" w:cs="Times New Roman"/>
          <w:sz w:val="20"/>
          <w:szCs w:val="20"/>
        </w:rPr>
      </w:pPr>
      <w:r w:rsidRPr="009C026B">
        <w:rPr>
          <w:rFonts w:ascii="Times New Roman" w:hAnsi="Times New Roman" w:cs="Times New Roman"/>
          <w:sz w:val="20"/>
          <w:szCs w:val="20"/>
        </w:rPr>
        <w:t>Laki-laki dan perempuan sama-sama dapat tertarik dengan game online. Laki-laki lebih mudah untuk bisa menjadi candu terhadap game dan menghabiskan lebih banyak waktu untuk game dibandingkan dengan perempuan.</w:t>
      </w:r>
    </w:p>
    <w:p w:rsidR="00316B05" w:rsidRPr="009C026B" w:rsidRDefault="00316B05" w:rsidP="00C878A7">
      <w:pPr>
        <w:pStyle w:val="ListParagraph"/>
        <w:numPr>
          <w:ilvl w:val="0"/>
          <w:numId w:val="28"/>
        </w:numPr>
        <w:spacing w:before="120" w:after="240" w:line="240" w:lineRule="auto"/>
        <w:ind w:left="851" w:hanging="284"/>
        <w:jc w:val="both"/>
        <w:rPr>
          <w:rFonts w:ascii="Times New Roman" w:hAnsi="Times New Roman" w:cs="Times New Roman"/>
          <w:sz w:val="20"/>
          <w:szCs w:val="20"/>
        </w:rPr>
      </w:pPr>
      <w:r w:rsidRPr="009C026B">
        <w:rPr>
          <w:rFonts w:ascii="Times New Roman" w:hAnsi="Times New Roman" w:cs="Times New Roman"/>
          <w:sz w:val="20"/>
          <w:szCs w:val="20"/>
        </w:rPr>
        <w:t xml:space="preserve">Kondisi psikologis. Pemain game online sering bermimpi mengenai game, karakter mereka dan berbagai situasi. Fantasi yang ada pada game sangat kuat, membawa pemain dan menjadi alasan bagi pemain untuk melihat permainan itu kembali. Pemain merasa bhawa bermain game itu menyenangkan dan memberi kesempatan untuk mengekspresikan dirinya karena jenuh terhadap kehidupan nyata mereka. </w:t>
      </w:r>
    </w:p>
    <w:p w:rsidR="00316B05" w:rsidRPr="009C026B" w:rsidRDefault="00316B05" w:rsidP="00C878A7">
      <w:pPr>
        <w:pStyle w:val="ListParagraph"/>
        <w:numPr>
          <w:ilvl w:val="0"/>
          <w:numId w:val="28"/>
        </w:numPr>
        <w:spacing w:before="120" w:after="240" w:line="240" w:lineRule="auto"/>
        <w:ind w:left="851" w:hanging="284"/>
        <w:jc w:val="both"/>
        <w:rPr>
          <w:rFonts w:ascii="Times New Roman" w:hAnsi="Times New Roman" w:cs="Times New Roman"/>
          <w:sz w:val="20"/>
          <w:szCs w:val="20"/>
        </w:rPr>
      </w:pPr>
      <w:r w:rsidRPr="009C026B">
        <w:rPr>
          <w:rFonts w:ascii="Times New Roman" w:hAnsi="Times New Roman" w:cs="Times New Roman"/>
          <w:sz w:val="20"/>
          <w:szCs w:val="20"/>
        </w:rPr>
        <w:t>Jenis game. Setiap pemain memiliki ketertarikan yang berbeda pada jenis game tertentu. Pemain dapat menjadi kecanduan karena permainan baru atau permainan yang menantang dan menimbulkan rasa penasaran dalam dirinya sehingga pemain semakin termotivasi untuk memainkannya.</w:t>
      </w:r>
    </w:p>
    <w:p w:rsidR="00316B05" w:rsidRPr="00C72C1F" w:rsidRDefault="00316B05" w:rsidP="00C72C1F">
      <w:pPr>
        <w:pStyle w:val="ListParagraph"/>
        <w:numPr>
          <w:ilvl w:val="0"/>
          <w:numId w:val="27"/>
        </w:numPr>
        <w:spacing w:after="120" w:line="240" w:lineRule="auto"/>
        <w:ind w:left="567" w:hanging="283"/>
        <w:contextualSpacing w:val="0"/>
        <w:jc w:val="both"/>
        <w:rPr>
          <w:rFonts w:ascii="Times New Roman" w:hAnsi="Times New Roman" w:cs="Times New Roman"/>
          <w:sz w:val="20"/>
          <w:szCs w:val="20"/>
          <w:lang w:val="en-US"/>
        </w:rPr>
      </w:pPr>
      <w:r w:rsidRPr="00C72C1F">
        <w:rPr>
          <w:rFonts w:ascii="Times New Roman" w:hAnsi="Times New Roman" w:cs="Times New Roman"/>
          <w:sz w:val="20"/>
          <w:szCs w:val="20"/>
          <w:lang w:val="en-US"/>
        </w:rPr>
        <w:t xml:space="preserve">Jenis-jenis Game Online </w:t>
      </w:r>
    </w:p>
    <w:p w:rsidR="00316B05" w:rsidRPr="0070222B" w:rsidRDefault="00316B05" w:rsidP="0070222B">
      <w:pPr>
        <w:pStyle w:val="NormalWeb"/>
        <w:spacing w:before="0" w:beforeAutospacing="0" w:after="240" w:afterAutospacing="0"/>
        <w:ind w:left="567" w:firstLine="426"/>
        <w:contextualSpacing/>
        <w:jc w:val="both"/>
        <w:rPr>
          <w:sz w:val="20"/>
          <w:szCs w:val="20"/>
        </w:rPr>
      </w:pPr>
      <w:r w:rsidRPr="0070222B">
        <w:rPr>
          <w:sz w:val="20"/>
          <w:szCs w:val="20"/>
        </w:rPr>
        <w:t>Terdapat beberapa jenis game online yang sering dimainlan oleh remaja (Lindsay, 2005) yaitu First-person Shooter Games (FPS), Real-time Strategy Game, Massively Multiplayer Online Role-playing Games (MMORPG), Cross-platform Online Play, Massively Multiplayer Online Browser Game, dan Simulation Games. Adapun penjelasannya adalah sebagai berikut ini.</w:t>
      </w:r>
    </w:p>
    <w:p w:rsidR="00316B05" w:rsidRPr="0049250E" w:rsidRDefault="00316B05" w:rsidP="0070222B">
      <w:pPr>
        <w:pStyle w:val="ListParagraph"/>
        <w:numPr>
          <w:ilvl w:val="0"/>
          <w:numId w:val="29"/>
        </w:numPr>
        <w:spacing w:before="120" w:after="120" w:line="240" w:lineRule="auto"/>
        <w:ind w:left="851" w:hanging="284"/>
        <w:jc w:val="both"/>
        <w:rPr>
          <w:rFonts w:ascii="Times New Roman" w:hAnsi="Times New Roman" w:cs="Times New Roman"/>
          <w:i/>
          <w:sz w:val="20"/>
          <w:szCs w:val="20"/>
        </w:rPr>
      </w:pPr>
      <w:r w:rsidRPr="0049250E">
        <w:rPr>
          <w:rFonts w:ascii="Times New Roman" w:hAnsi="Times New Roman" w:cs="Times New Roman"/>
          <w:i/>
          <w:sz w:val="20"/>
          <w:szCs w:val="20"/>
        </w:rPr>
        <w:t>First-Person Shooter Games (FPS)</w:t>
      </w:r>
    </w:p>
    <w:p w:rsidR="00316B05" w:rsidRDefault="00316B05" w:rsidP="0070222B">
      <w:pPr>
        <w:pStyle w:val="ListParagraph"/>
        <w:spacing w:before="120" w:after="360" w:line="240" w:lineRule="auto"/>
        <w:ind w:left="851"/>
        <w:jc w:val="both"/>
        <w:rPr>
          <w:rFonts w:ascii="Times New Roman" w:hAnsi="Times New Roman" w:cs="Times New Roman"/>
          <w:sz w:val="20"/>
          <w:szCs w:val="20"/>
        </w:rPr>
      </w:pPr>
      <w:r w:rsidRPr="009C026B">
        <w:rPr>
          <w:rFonts w:ascii="Times New Roman" w:hAnsi="Times New Roman" w:cs="Times New Roman"/>
          <w:sz w:val="20"/>
          <w:szCs w:val="20"/>
        </w:rPr>
        <w:t xml:space="preserve">Permainan ini mengambil pandangan orang pertama sehingga seolah-olah pemain berada dalam permainan tersebut dalam </w:t>
      </w:r>
      <w:r w:rsidR="004774DF">
        <w:fldChar w:fldCharType="begin"/>
      </w:r>
      <w:r w:rsidR="004774DF">
        <w:instrText>HYPERLINK "https://id.wikipedia.org/wiki/Sudut_pandang" \o "Sudut pandang"</w:instrText>
      </w:r>
      <w:r w:rsidR="004774DF">
        <w:fldChar w:fldCharType="separate"/>
      </w:r>
      <w:r w:rsidRPr="009C026B">
        <w:rPr>
          <w:rFonts w:ascii="Times New Roman" w:hAnsi="Times New Roman" w:cs="Times New Roman"/>
          <w:sz w:val="20"/>
          <w:szCs w:val="20"/>
        </w:rPr>
        <w:t>sudut pandang</w:t>
      </w:r>
      <w:r w:rsidR="004774DF">
        <w:fldChar w:fldCharType="end"/>
      </w:r>
      <w:r w:rsidRPr="009C026B">
        <w:rPr>
          <w:rFonts w:ascii="Times New Roman" w:hAnsi="Times New Roman" w:cs="Times New Roman"/>
          <w:sz w:val="20"/>
          <w:szCs w:val="20"/>
        </w:rPr>
        <w:t xml:space="preserve"> tokoh karakter yang dimainkan, di mana setiap tokoh memiliki kemampuan yang berbeda dalam tingkat akurasi, </w:t>
      </w:r>
      <w:r w:rsidR="004774DF">
        <w:fldChar w:fldCharType="begin"/>
      </w:r>
      <w:r w:rsidR="004774DF">
        <w:instrText>HYPERLINK "https://id.wikipedia.org/wiki/Refleks" \o "Refleks"</w:instrText>
      </w:r>
      <w:r w:rsidR="004774DF">
        <w:fldChar w:fldCharType="separate"/>
      </w:r>
      <w:r w:rsidRPr="009C026B">
        <w:rPr>
          <w:rFonts w:ascii="Times New Roman" w:hAnsi="Times New Roman" w:cs="Times New Roman"/>
          <w:sz w:val="20"/>
          <w:szCs w:val="20"/>
        </w:rPr>
        <w:t>refleks</w:t>
      </w:r>
      <w:r w:rsidR="004774DF">
        <w:fldChar w:fldCharType="end"/>
      </w:r>
      <w:r w:rsidRPr="009C026B">
        <w:rPr>
          <w:rFonts w:ascii="Times New Roman" w:hAnsi="Times New Roman" w:cs="Times New Roman"/>
          <w:sz w:val="20"/>
          <w:szCs w:val="20"/>
        </w:rPr>
        <w:t xml:space="preserve">, dan lainnya. Permainan ini dapat melibatkan banyak orang dan biasanya permainan ini mengambil setting peperangan dengan senjata-senjata militer. Contoh permainan jenis ini antara lain </w:t>
      </w:r>
      <w:r w:rsidR="004774DF">
        <w:fldChar w:fldCharType="begin"/>
      </w:r>
      <w:r w:rsidR="004774DF">
        <w:instrText>HYPERLINK "https://id.wikipedia.org/wiki/Counter_Strike" \o "Counter Strike"</w:instrText>
      </w:r>
      <w:r w:rsidR="004774DF">
        <w:fldChar w:fldCharType="separate"/>
      </w:r>
      <w:r w:rsidRPr="009C026B">
        <w:rPr>
          <w:rFonts w:ascii="Times New Roman" w:hAnsi="Times New Roman" w:cs="Times New Roman"/>
          <w:sz w:val="20"/>
          <w:szCs w:val="20"/>
        </w:rPr>
        <w:t>Counter Strike</w:t>
      </w:r>
      <w:r w:rsidR="004774DF">
        <w:fldChar w:fldCharType="end"/>
      </w:r>
      <w:r w:rsidRPr="009C026B">
        <w:rPr>
          <w:rFonts w:ascii="Times New Roman" w:hAnsi="Times New Roman" w:cs="Times New Roman"/>
          <w:sz w:val="20"/>
          <w:szCs w:val="20"/>
        </w:rPr>
        <w:t xml:space="preserve">, </w:t>
      </w:r>
      <w:hyperlink r:id="rId14" w:tooltip="Call of Duty" w:history="1">
        <w:r w:rsidRPr="009C026B">
          <w:rPr>
            <w:rFonts w:ascii="Times New Roman" w:hAnsi="Times New Roman" w:cs="Times New Roman"/>
            <w:sz w:val="20"/>
            <w:szCs w:val="20"/>
          </w:rPr>
          <w:t>Call of Duty</w:t>
        </w:r>
      </w:hyperlink>
      <w:r w:rsidRPr="009C026B">
        <w:rPr>
          <w:rFonts w:ascii="Times New Roman" w:hAnsi="Times New Roman" w:cs="Times New Roman"/>
          <w:sz w:val="20"/>
          <w:szCs w:val="20"/>
        </w:rPr>
        <w:t xml:space="preserve">, </w:t>
      </w:r>
      <w:hyperlink r:id="rId15" w:tooltip="Point Blank" w:history="1">
        <w:r w:rsidRPr="009C026B">
          <w:rPr>
            <w:rFonts w:ascii="Times New Roman" w:hAnsi="Times New Roman" w:cs="Times New Roman"/>
            <w:sz w:val="20"/>
            <w:szCs w:val="20"/>
          </w:rPr>
          <w:t>Point Blank</w:t>
        </w:r>
      </w:hyperlink>
      <w:r w:rsidRPr="009C026B">
        <w:rPr>
          <w:rFonts w:ascii="Times New Roman" w:hAnsi="Times New Roman" w:cs="Times New Roman"/>
          <w:sz w:val="20"/>
          <w:szCs w:val="20"/>
        </w:rPr>
        <w:t xml:space="preserve">, </w:t>
      </w:r>
      <w:hyperlink r:id="rId16" w:tooltip="Quake" w:history="1">
        <w:r w:rsidRPr="009C026B">
          <w:rPr>
            <w:rFonts w:ascii="Times New Roman" w:hAnsi="Times New Roman" w:cs="Times New Roman"/>
            <w:sz w:val="20"/>
            <w:szCs w:val="20"/>
          </w:rPr>
          <w:t>Quake</w:t>
        </w:r>
      </w:hyperlink>
      <w:r w:rsidRPr="009C026B">
        <w:rPr>
          <w:rFonts w:ascii="Times New Roman" w:hAnsi="Times New Roman" w:cs="Times New Roman"/>
          <w:sz w:val="20"/>
          <w:szCs w:val="20"/>
        </w:rPr>
        <w:t>, Blood, Golden Eye 007, Unreal Tournament dan System Shock.</w:t>
      </w:r>
    </w:p>
    <w:p w:rsidR="00316B05" w:rsidRPr="0049250E" w:rsidRDefault="00316B05" w:rsidP="0070222B">
      <w:pPr>
        <w:pStyle w:val="ListParagraph"/>
        <w:numPr>
          <w:ilvl w:val="0"/>
          <w:numId w:val="29"/>
        </w:numPr>
        <w:spacing w:before="120" w:after="120" w:line="240" w:lineRule="auto"/>
        <w:ind w:left="851" w:hanging="284"/>
        <w:jc w:val="both"/>
        <w:rPr>
          <w:rFonts w:ascii="Times New Roman" w:hAnsi="Times New Roman" w:cs="Times New Roman"/>
          <w:i/>
          <w:sz w:val="20"/>
          <w:szCs w:val="20"/>
        </w:rPr>
      </w:pPr>
      <w:r w:rsidRPr="0049250E">
        <w:rPr>
          <w:rFonts w:ascii="Times New Roman" w:hAnsi="Times New Roman" w:cs="Times New Roman"/>
          <w:i/>
          <w:sz w:val="20"/>
          <w:szCs w:val="20"/>
        </w:rPr>
        <w:lastRenderedPageBreak/>
        <w:t>Real-time Strategy Game</w:t>
      </w:r>
    </w:p>
    <w:p w:rsidR="00316B05" w:rsidRDefault="00316B05" w:rsidP="0070222B">
      <w:pPr>
        <w:pStyle w:val="ListParagraph"/>
        <w:spacing w:before="120" w:after="360" w:line="240" w:lineRule="auto"/>
        <w:ind w:left="851"/>
        <w:jc w:val="both"/>
        <w:rPr>
          <w:rFonts w:ascii="Times New Roman" w:hAnsi="Times New Roman" w:cs="Times New Roman"/>
          <w:sz w:val="20"/>
          <w:szCs w:val="20"/>
        </w:rPr>
      </w:pPr>
      <w:r w:rsidRPr="009C026B">
        <w:rPr>
          <w:rFonts w:ascii="Times New Roman" w:hAnsi="Times New Roman" w:cs="Times New Roman"/>
          <w:sz w:val="20"/>
          <w:szCs w:val="20"/>
        </w:rPr>
        <w:t xml:space="preserve">Permainan jenis ini menekankan kepada kehebatan strategi pemainnya. Permainan ini memiliki ciri khas dimana pemain harus mengelola suatu dunia maya dan mengatur </w:t>
      </w:r>
      <w:r w:rsidR="004774DF" w:rsidRPr="002B4559">
        <w:rPr>
          <w:rFonts w:ascii="Times New Roman" w:hAnsi="Times New Roman" w:cs="Times New Roman"/>
          <w:sz w:val="20"/>
          <w:szCs w:val="20"/>
        </w:rPr>
        <w:fldChar w:fldCharType="begin"/>
      </w:r>
      <w:r w:rsidR="004774DF" w:rsidRPr="002B4559">
        <w:rPr>
          <w:rFonts w:ascii="Times New Roman" w:hAnsi="Times New Roman" w:cs="Times New Roman"/>
          <w:sz w:val="20"/>
          <w:szCs w:val="20"/>
        </w:rPr>
        <w:instrText>HYPERLINK "https://id.wikipedia.org/wiki/Strategi" \o "Strategi"</w:instrText>
      </w:r>
      <w:r w:rsidR="004774DF" w:rsidRPr="002B4559">
        <w:rPr>
          <w:rFonts w:ascii="Times New Roman" w:hAnsi="Times New Roman" w:cs="Times New Roman"/>
          <w:sz w:val="20"/>
          <w:szCs w:val="20"/>
        </w:rPr>
        <w:fldChar w:fldCharType="separate"/>
      </w:r>
      <w:r w:rsidRPr="009C026B">
        <w:rPr>
          <w:rFonts w:ascii="Times New Roman" w:hAnsi="Times New Roman" w:cs="Times New Roman"/>
          <w:sz w:val="20"/>
          <w:szCs w:val="20"/>
        </w:rPr>
        <w:t>strategi</w:t>
      </w:r>
      <w:r w:rsidR="004774DF" w:rsidRPr="002B4559">
        <w:rPr>
          <w:rFonts w:ascii="Times New Roman" w:hAnsi="Times New Roman" w:cs="Times New Roman"/>
          <w:sz w:val="20"/>
          <w:szCs w:val="20"/>
        </w:rPr>
        <w:fldChar w:fldCharType="end"/>
      </w:r>
      <w:r w:rsidRPr="009C026B">
        <w:rPr>
          <w:rFonts w:ascii="Times New Roman" w:hAnsi="Times New Roman" w:cs="Times New Roman"/>
          <w:sz w:val="20"/>
          <w:szCs w:val="20"/>
        </w:rPr>
        <w:t xml:space="preserve"> dalam waktu apapun. Dalam RTS, tema permainan bisa berupa </w:t>
      </w:r>
      <w:r w:rsidR="004774DF" w:rsidRPr="002B4559">
        <w:rPr>
          <w:rFonts w:ascii="Times New Roman" w:hAnsi="Times New Roman" w:cs="Times New Roman"/>
          <w:sz w:val="20"/>
          <w:szCs w:val="20"/>
        </w:rPr>
        <w:fldChar w:fldCharType="begin"/>
      </w:r>
      <w:r w:rsidR="004774DF" w:rsidRPr="002B4559">
        <w:rPr>
          <w:rFonts w:ascii="Times New Roman" w:hAnsi="Times New Roman" w:cs="Times New Roman"/>
          <w:sz w:val="20"/>
          <w:szCs w:val="20"/>
        </w:rPr>
        <w:instrText>HYPERLINK "https://id.wikipedia.org/wiki/Sejarah" \o "Sejarah"</w:instrText>
      </w:r>
      <w:r w:rsidR="004774DF" w:rsidRPr="002B4559">
        <w:rPr>
          <w:rFonts w:ascii="Times New Roman" w:hAnsi="Times New Roman" w:cs="Times New Roman"/>
          <w:sz w:val="20"/>
          <w:szCs w:val="20"/>
        </w:rPr>
        <w:fldChar w:fldCharType="separate"/>
      </w:r>
      <w:r w:rsidRPr="009C026B">
        <w:rPr>
          <w:rFonts w:ascii="Times New Roman" w:hAnsi="Times New Roman" w:cs="Times New Roman"/>
          <w:sz w:val="20"/>
          <w:szCs w:val="20"/>
        </w:rPr>
        <w:t>sejarah</w:t>
      </w:r>
      <w:r w:rsidR="004774DF" w:rsidRPr="002B4559">
        <w:rPr>
          <w:rFonts w:ascii="Times New Roman" w:hAnsi="Times New Roman" w:cs="Times New Roman"/>
          <w:sz w:val="20"/>
          <w:szCs w:val="20"/>
        </w:rPr>
        <w:fldChar w:fldCharType="end"/>
      </w:r>
      <w:r w:rsidRPr="009C026B">
        <w:rPr>
          <w:rFonts w:ascii="Times New Roman" w:hAnsi="Times New Roman" w:cs="Times New Roman"/>
          <w:sz w:val="20"/>
          <w:szCs w:val="20"/>
        </w:rPr>
        <w:t xml:space="preserve"> (misalnya seri </w:t>
      </w:r>
      <w:r w:rsidR="004774DF" w:rsidRPr="002B4559">
        <w:rPr>
          <w:rFonts w:ascii="Times New Roman" w:hAnsi="Times New Roman" w:cs="Times New Roman"/>
          <w:sz w:val="20"/>
          <w:szCs w:val="20"/>
        </w:rPr>
        <w:fldChar w:fldCharType="begin"/>
      </w:r>
      <w:r w:rsidR="004774DF" w:rsidRPr="002B4559">
        <w:rPr>
          <w:rFonts w:ascii="Times New Roman" w:hAnsi="Times New Roman" w:cs="Times New Roman"/>
          <w:sz w:val="20"/>
          <w:szCs w:val="20"/>
        </w:rPr>
        <w:instrText>HYPERLINK "https://id.wikipedia.org/wiki/Age_of_Empires" \o "Age of Empires"</w:instrText>
      </w:r>
      <w:r w:rsidR="004774DF" w:rsidRPr="002B4559">
        <w:rPr>
          <w:rFonts w:ascii="Times New Roman" w:hAnsi="Times New Roman" w:cs="Times New Roman"/>
          <w:sz w:val="20"/>
          <w:szCs w:val="20"/>
        </w:rPr>
        <w:fldChar w:fldCharType="separate"/>
      </w:r>
      <w:r w:rsidRPr="009C026B">
        <w:rPr>
          <w:rFonts w:ascii="Times New Roman" w:hAnsi="Times New Roman" w:cs="Times New Roman"/>
          <w:sz w:val="20"/>
          <w:szCs w:val="20"/>
        </w:rPr>
        <w:t>Age of Empires</w:t>
      </w:r>
      <w:r w:rsidR="004774DF" w:rsidRPr="002B4559">
        <w:rPr>
          <w:rFonts w:ascii="Times New Roman" w:hAnsi="Times New Roman" w:cs="Times New Roman"/>
          <w:sz w:val="20"/>
          <w:szCs w:val="20"/>
        </w:rPr>
        <w:fldChar w:fldCharType="end"/>
      </w:r>
      <w:r w:rsidRPr="009C026B">
        <w:rPr>
          <w:rFonts w:ascii="Times New Roman" w:hAnsi="Times New Roman" w:cs="Times New Roman"/>
          <w:sz w:val="20"/>
          <w:szCs w:val="20"/>
        </w:rPr>
        <w:t xml:space="preserve">), fantasi (misalnya </w:t>
      </w:r>
      <w:r w:rsidR="004774DF" w:rsidRPr="002B4559">
        <w:rPr>
          <w:rFonts w:ascii="Times New Roman" w:hAnsi="Times New Roman" w:cs="Times New Roman"/>
          <w:sz w:val="20"/>
          <w:szCs w:val="20"/>
        </w:rPr>
        <w:fldChar w:fldCharType="begin"/>
      </w:r>
      <w:r w:rsidR="004774DF" w:rsidRPr="002B4559">
        <w:rPr>
          <w:rFonts w:ascii="Times New Roman" w:hAnsi="Times New Roman" w:cs="Times New Roman"/>
          <w:sz w:val="20"/>
          <w:szCs w:val="20"/>
        </w:rPr>
        <w:instrText>HYPERLINK "https://id.wikipedia.org/wiki/Warcraft" \o "Warcraft"</w:instrText>
      </w:r>
      <w:r w:rsidR="004774DF" w:rsidRPr="002B4559">
        <w:rPr>
          <w:rFonts w:ascii="Times New Roman" w:hAnsi="Times New Roman" w:cs="Times New Roman"/>
          <w:sz w:val="20"/>
          <w:szCs w:val="20"/>
        </w:rPr>
        <w:fldChar w:fldCharType="separate"/>
      </w:r>
      <w:r w:rsidRPr="009C026B">
        <w:rPr>
          <w:rFonts w:ascii="Times New Roman" w:hAnsi="Times New Roman" w:cs="Times New Roman"/>
          <w:sz w:val="20"/>
          <w:szCs w:val="20"/>
        </w:rPr>
        <w:t>Warcraft</w:t>
      </w:r>
      <w:r w:rsidR="004774DF" w:rsidRPr="002B4559">
        <w:rPr>
          <w:rFonts w:ascii="Times New Roman" w:hAnsi="Times New Roman" w:cs="Times New Roman"/>
          <w:sz w:val="20"/>
          <w:szCs w:val="20"/>
        </w:rPr>
        <w:fldChar w:fldCharType="end"/>
      </w:r>
      <w:r w:rsidRPr="009C026B">
        <w:rPr>
          <w:rFonts w:ascii="Times New Roman" w:hAnsi="Times New Roman" w:cs="Times New Roman"/>
          <w:sz w:val="20"/>
          <w:szCs w:val="20"/>
        </w:rPr>
        <w:t xml:space="preserve">), dan </w:t>
      </w:r>
      <w:r w:rsidR="004774DF" w:rsidRPr="002B4559">
        <w:rPr>
          <w:rFonts w:ascii="Times New Roman" w:hAnsi="Times New Roman" w:cs="Times New Roman"/>
          <w:sz w:val="20"/>
          <w:szCs w:val="20"/>
        </w:rPr>
        <w:fldChar w:fldCharType="begin"/>
      </w:r>
      <w:r w:rsidR="004774DF" w:rsidRPr="002B4559">
        <w:rPr>
          <w:rFonts w:ascii="Times New Roman" w:hAnsi="Times New Roman" w:cs="Times New Roman"/>
          <w:sz w:val="20"/>
          <w:szCs w:val="20"/>
        </w:rPr>
        <w:instrText>HYPERLINK "https://id.wikipedia.org/wiki/Fiksi_ilmiah" \o "Fiksi ilmiah"</w:instrText>
      </w:r>
      <w:r w:rsidR="004774DF" w:rsidRPr="002B4559">
        <w:rPr>
          <w:rFonts w:ascii="Times New Roman" w:hAnsi="Times New Roman" w:cs="Times New Roman"/>
          <w:sz w:val="20"/>
          <w:szCs w:val="20"/>
        </w:rPr>
        <w:fldChar w:fldCharType="separate"/>
      </w:r>
      <w:r w:rsidRPr="009C026B">
        <w:rPr>
          <w:rFonts w:ascii="Times New Roman" w:hAnsi="Times New Roman" w:cs="Times New Roman"/>
          <w:sz w:val="20"/>
          <w:szCs w:val="20"/>
        </w:rPr>
        <w:t>fiksi ilmiah</w:t>
      </w:r>
      <w:r w:rsidR="004774DF" w:rsidRPr="002B4559">
        <w:rPr>
          <w:rFonts w:ascii="Times New Roman" w:hAnsi="Times New Roman" w:cs="Times New Roman"/>
          <w:sz w:val="20"/>
          <w:szCs w:val="20"/>
        </w:rPr>
        <w:fldChar w:fldCharType="end"/>
      </w:r>
      <w:r w:rsidRPr="009C026B">
        <w:rPr>
          <w:rFonts w:ascii="Times New Roman" w:hAnsi="Times New Roman" w:cs="Times New Roman"/>
          <w:sz w:val="20"/>
          <w:szCs w:val="20"/>
        </w:rPr>
        <w:t xml:space="preserve"> (misalnya </w:t>
      </w:r>
      <w:hyperlink r:id="rId17" w:tooltip="Star Wars" w:history="1">
        <w:r w:rsidRPr="009C026B">
          <w:rPr>
            <w:rFonts w:ascii="Times New Roman" w:hAnsi="Times New Roman" w:cs="Times New Roman"/>
            <w:sz w:val="20"/>
            <w:szCs w:val="20"/>
          </w:rPr>
          <w:t>Star Wars</w:t>
        </w:r>
      </w:hyperlink>
      <w:r w:rsidRPr="009C026B">
        <w:rPr>
          <w:rFonts w:ascii="Times New Roman" w:hAnsi="Times New Roman" w:cs="Times New Roman"/>
          <w:sz w:val="20"/>
          <w:szCs w:val="20"/>
        </w:rPr>
        <w:t>).</w:t>
      </w:r>
    </w:p>
    <w:p w:rsidR="00316B05" w:rsidRPr="0070222B" w:rsidRDefault="00316B05" w:rsidP="0070222B">
      <w:pPr>
        <w:pStyle w:val="ListParagraph"/>
        <w:numPr>
          <w:ilvl w:val="0"/>
          <w:numId w:val="13"/>
        </w:numPr>
        <w:spacing w:before="240" w:after="240" w:line="240" w:lineRule="auto"/>
        <w:ind w:left="1134" w:hanging="283"/>
        <w:jc w:val="both"/>
        <w:rPr>
          <w:rFonts w:ascii="Times New Roman" w:hAnsi="Times New Roman" w:cs="Times New Roman"/>
          <w:i/>
          <w:sz w:val="20"/>
          <w:szCs w:val="20"/>
        </w:rPr>
      </w:pPr>
      <w:r w:rsidRPr="0049250E">
        <w:rPr>
          <w:rFonts w:ascii="Times New Roman" w:hAnsi="Times New Roman" w:cs="Times New Roman"/>
          <w:i/>
          <w:sz w:val="20"/>
          <w:szCs w:val="20"/>
        </w:rPr>
        <w:t>Massively Multiplayer Online Role-playing Games (MMORPG)</w:t>
      </w:r>
      <w:r w:rsidR="0070222B">
        <w:rPr>
          <w:rFonts w:ascii="Times New Roman" w:hAnsi="Times New Roman" w:cs="Times New Roman"/>
          <w:i/>
          <w:sz w:val="20"/>
          <w:szCs w:val="20"/>
        </w:rPr>
        <w:t xml:space="preserve">. </w:t>
      </w:r>
      <w:r w:rsidRPr="0070222B">
        <w:rPr>
          <w:rFonts w:ascii="Times New Roman" w:hAnsi="Times New Roman" w:cs="Times New Roman"/>
          <w:sz w:val="20"/>
          <w:szCs w:val="20"/>
        </w:rPr>
        <w:t>Jenis permainan dimana  pemain bermain dalam dunia yang skalanya besar (&gt;100 pemain), di mana setiap pemain dapat berinteraksi langsung seperti halnya dunia nyata. Contoh dari genre permainan ini adalah World Of Warcraft, The Lord Of Rings Online, Shadow Of Angmar, Final Fantasy, Ragnarok, dan DOTTA.</w:t>
      </w:r>
    </w:p>
    <w:p w:rsidR="00316B05" w:rsidRPr="0070222B" w:rsidRDefault="00316B05" w:rsidP="0070222B">
      <w:pPr>
        <w:pStyle w:val="ListParagraph"/>
        <w:numPr>
          <w:ilvl w:val="0"/>
          <w:numId w:val="13"/>
        </w:numPr>
        <w:spacing w:before="240" w:after="240" w:line="240" w:lineRule="auto"/>
        <w:ind w:left="1134" w:hanging="283"/>
        <w:jc w:val="both"/>
        <w:rPr>
          <w:rFonts w:ascii="Times New Roman" w:hAnsi="Times New Roman" w:cs="Times New Roman"/>
          <w:i/>
          <w:sz w:val="20"/>
          <w:szCs w:val="20"/>
        </w:rPr>
      </w:pPr>
      <w:r w:rsidRPr="0049250E">
        <w:rPr>
          <w:rFonts w:ascii="Times New Roman" w:hAnsi="Times New Roman" w:cs="Times New Roman"/>
          <w:i/>
          <w:sz w:val="20"/>
          <w:szCs w:val="20"/>
        </w:rPr>
        <w:t>Cross-platform Online Play</w:t>
      </w:r>
      <w:r w:rsidR="0070222B">
        <w:rPr>
          <w:rFonts w:ascii="Times New Roman" w:hAnsi="Times New Roman" w:cs="Times New Roman"/>
          <w:i/>
          <w:sz w:val="20"/>
          <w:szCs w:val="20"/>
        </w:rPr>
        <w:t xml:space="preserve">. </w:t>
      </w:r>
      <w:r w:rsidRPr="0070222B">
        <w:rPr>
          <w:rFonts w:ascii="Times New Roman" w:hAnsi="Times New Roman" w:cs="Times New Roman"/>
          <w:sz w:val="20"/>
          <w:szCs w:val="20"/>
        </w:rPr>
        <w:t xml:space="preserve">Jenis permainan yang dapat dimainkan secara online dengan perangkat (hardware) yang berbeda. Saat ini mesin </w:t>
      </w:r>
      <w:r w:rsidR="004774DF">
        <w:fldChar w:fldCharType="begin"/>
      </w:r>
      <w:r w:rsidR="004774DF">
        <w:instrText>HYPERLINK "https://id.wikipedia.org/wiki/Permainan_konsol" \o "Permainan konsol"</w:instrText>
      </w:r>
      <w:r w:rsidR="004774DF">
        <w:fldChar w:fldCharType="separate"/>
      </w:r>
      <w:r w:rsidRPr="0070222B">
        <w:rPr>
          <w:rFonts w:ascii="Times New Roman" w:hAnsi="Times New Roman" w:cs="Times New Roman"/>
          <w:sz w:val="20"/>
          <w:szCs w:val="20"/>
        </w:rPr>
        <w:t>permainan konsol</w:t>
      </w:r>
      <w:r w:rsidR="004774DF">
        <w:fldChar w:fldCharType="end"/>
      </w:r>
      <w:r w:rsidRPr="0070222B">
        <w:rPr>
          <w:rFonts w:ascii="Times New Roman" w:hAnsi="Times New Roman" w:cs="Times New Roman"/>
          <w:sz w:val="20"/>
          <w:szCs w:val="20"/>
        </w:rPr>
        <w:t xml:space="preserve"> (console games) mulai berkembang menjadi seperti komputer yang dilengkapi dengan jaringan sumber terbuka (open source networks), seperti </w:t>
      </w:r>
      <w:r w:rsidR="004774DF">
        <w:fldChar w:fldCharType="begin"/>
      </w:r>
      <w:r w:rsidR="004774DF">
        <w:instrText>HYPERLINK "https://id.wikipedia.org/wiki/Dreamcast" \o "Dreamcast"</w:instrText>
      </w:r>
      <w:r w:rsidR="004774DF">
        <w:fldChar w:fldCharType="separate"/>
      </w:r>
      <w:r w:rsidRPr="0070222B">
        <w:rPr>
          <w:rFonts w:ascii="Times New Roman" w:hAnsi="Times New Roman" w:cs="Times New Roman"/>
          <w:sz w:val="20"/>
          <w:szCs w:val="20"/>
        </w:rPr>
        <w:t>Dreamcast</w:t>
      </w:r>
      <w:r w:rsidR="004774DF">
        <w:fldChar w:fldCharType="end"/>
      </w:r>
      <w:r w:rsidRPr="0070222B">
        <w:rPr>
          <w:rFonts w:ascii="Times New Roman" w:hAnsi="Times New Roman" w:cs="Times New Roman"/>
          <w:sz w:val="20"/>
          <w:szCs w:val="20"/>
        </w:rPr>
        <w:t xml:space="preserve">, </w:t>
      </w:r>
      <w:hyperlink r:id="rId18" w:tooltip="PlayStation 2" w:history="1">
        <w:r w:rsidRPr="0070222B">
          <w:rPr>
            <w:rFonts w:ascii="Times New Roman" w:hAnsi="Times New Roman" w:cs="Times New Roman"/>
            <w:sz w:val="20"/>
            <w:szCs w:val="20"/>
          </w:rPr>
          <w:t>PlayStation 2</w:t>
        </w:r>
      </w:hyperlink>
      <w:r w:rsidRPr="0070222B">
        <w:rPr>
          <w:rFonts w:ascii="Times New Roman" w:hAnsi="Times New Roman" w:cs="Times New Roman"/>
          <w:sz w:val="20"/>
          <w:szCs w:val="20"/>
        </w:rPr>
        <w:t xml:space="preserve">, dan </w:t>
      </w:r>
      <w:r w:rsidR="004774DF">
        <w:fldChar w:fldCharType="begin"/>
      </w:r>
      <w:r w:rsidR="004774DF">
        <w:instrText>HYPERLINK "https://id.wikipedia.org/wiki/Xbox" \o "Xbox"</w:instrText>
      </w:r>
      <w:r w:rsidR="004774DF">
        <w:fldChar w:fldCharType="separate"/>
      </w:r>
      <w:r w:rsidRPr="0070222B">
        <w:rPr>
          <w:rFonts w:ascii="Times New Roman" w:hAnsi="Times New Roman" w:cs="Times New Roman"/>
          <w:sz w:val="20"/>
          <w:szCs w:val="20"/>
        </w:rPr>
        <w:t>Xbox</w:t>
      </w:r>
      <w:r w:rsidR="004774DF">
        <w:fldChar w:fldCharType="end"/>
      </w:r>
      <w:r w:rsidRPr="0070222B">
        <w:rPr>
          <w:rFonts w:ascii="Times New Roman" w:hAnsi="Times New Roman" w:cs="Times New Roman"/>
          <w:sz w:val="20"/>
          <w:szCs w:val="20"/>
        </w:rPr>
        <w:t xml:space="preserve"> yang memiliki fungsi online. misalnya Need for Speed Underground, yang dapat dimainkan secara online dari </w:t>
      </w:r>
      <w:r w:rsidR="004774DF">
        <w:fldChar w:fldCharType="begin"/>
      </w:r>
      <w:r w:rsidR="004774DF">
        <w:instrText>HYPERLINK "https://id.wikipedia.org/wiki/PC" \o "PC"</w:instrText>
      </w:r>
      <w:r w:rsidR="004774DF">
        <w:fldChar w:fldCharType="separate"/>
      </w:r>
      <w:r w:rsidRPr="0070222B">
        <w:rPr>
          <w:rFonts w:ascii="Times New Roman" w:hAnsi="Times New Roman" w:cs="Times New Roman"/>
          <w:sz w:val="20"/>
          <w:szCs w:val="20"/>
        </w:rPr>
        <w:t>PC</w:t>
      </w:r>
      <w:r w:rsidR="004774DF">
        <w:fldChar w:fldCharType="end"/>
      </w:r>
      <w:r w:rsidRPr="0070222B">
        <w:rPr>
          <w:rFonts w:ascii="Times New Roman" w:hAnsi="Times New Roman" w:cs="Times New Roman"/>
          <w:sz w:val="20"/>
          <w:szCs w:val="20"/>
        </w:rPr>
        <w:t xml:space="preserve"> maupun </w:t>
      </w:r>
      <w:r w:rsidR="004774DF">
        <w:fldChar w:fldCharType="begin"/>
      </w:r>
      <w:r w:rsidR="004774DF">
        <w:instrText>HYPERLINK "https://id.wikipedia.org/wiki/Xbox_360" \o "Xbox 360"</w:instrText>
      </w:r>
      <w:r w:rsidR="004774DF">
        <w:fldChar w:fldCharType="separate"/>
      </w:r>
      <w:r w:rsidRPr="0070222B">
        <w:rPr>
          <w:rFonts w:ascii="Times New Roman" w:hAnsi="Times New Roman" w:cs="Times New Roman"/>
          <w:sz w:val="20"/>
          <w:szCs w:val="20"/>
        </w:rPr>
        <w:t>Xbox 360</w:t>
      </w:r>
      <w:r w:rsidR="004774DF">
        <w:fldChar w:fldCharType="end"/>
      </w:r>
      <w:r w:rsidRPr="0070222B">
        <w:rPr>
          <w:rFonts w:ascii="Times New Roman" w:hAnsi="Times New Roman" w:cs="Times New Roman"/>
          <w:sz w:val="20"/>
          <w:szCs w:val="20"/>
        </w:rPr>
        <w:t xml:space="preserve"> (Xbox 360 merupakan hardware/console game yang memiliki konektivitas ke internet sehingga dapat bermain secara online).</w:t>
      </w:r>
    </w:p>
    <w:p w:rsidR="00316B05" w:rsidRPr="0070222B" w:rsidRDefault="00316B05" w:rsidP="0070222B">
      <w:pPr>
        <w:pStyle w:val="ListParagraph"/>
        <w:numPr>
          <w:ilvl w:val="0"/>
          <w:numId w:val="13"/>
        </w:numPr>
        <w:spacing w:before="240" w:after="0" w:line="240" w:lineRule="auto"/>
        <w:ind w:left="1134" w:hanging="283"/>
        <w:jc w:val="both"/>
        <w:rPr>
          <w:rFonts w:ascii="Times New Roman" w:hAnsi="Times New Roman" w:cs="Times New Roman"/>
          <w:i/>
          <w:sz w:val="20"/>
          <w:szCs w:val="20"/>
        </w:rPr>
      </w:pPr>
      <w:r w:rsidRPr="0049250E">
        <w:rPr>
          <w:rFonts w:ascii="Times New Roman" w:hAnsi="Times New Roman" w:cs="Times New Roman"/>
          <w:i/>
          <w:sz w:val="20"/>
          <w:szCs w:val="20"/>
        </w:rPr>
        <w:t>Massively Multiplayer Online Browser Game</w:t>
      </w:r>
      <w:r w:rsidR="0070222B">
        <w:rPr>
          <w:rFonts w:ascii="Times New Roman" w:hAnsi="Times New Roman" w:cs="Times New Roman"/>
          <w:i/>
          <w:sz w:val="20"/>
          <w:szCs w:val="20"/>
        </w:rPr>
        <w:t xml:space="preserve">. </w:t>
      </w:r>
      <w:r w:rsidRPr="0070222B">
        <w:rPr>
          <w:rFonts w:ascii="Times New Roman" w:hAnsi="Times New Roman" w:cs="Times New Roman"/>
          <w:sz w:val="20"/>
          <w:szCs w:val="20"/>
        </w:rPr>
        <w:t>Permainan yang dimainkan pada browser seperti</w:t>
      </w:r>
      <w:r w:rsidR="004774DF">
        <w:fldChar w:fldCharType="begin"/>
      </w:r>
      <w:r w:rsidR="004774DF">
        <w:instrText>HYPERLINK "https://id.wikipedia.org/wiki/Mozilla_Firefox" \o "Mozilla Firefox"</w:instrText>
      </w:r>
      <w:r w:rsidR="004774DF">
        <w:fldChar w:fldCharType="separate"/>
      </w:r>
      <w:r w:rsidRPr="0070222B">
        <w:rPr>
          <w:rFonts w:ascii="Times New Roman" w:hAnsi="Times New Roman" w:cs="Times New Roman"/>
          <w:sz w:val="20"/>
          <w:szCs w:val="20"/>
        </w:rPr>
        <w:t>Mozilla Firefox</w:t>
      </w:r>
      <w:r w:rsidR="004774DF">
        <w:fldChar w:fldCharType="end"/>
      </w:r>
      <w:r w:rsidRPr="0070222B">
        <w:rPr>
          <w:rFonts w:ascii="Times New Roman" w:hAnsi="Times New Roman" w:cs="Times New Roman"/>
          <w:sz w:val="20"/>
          <w:szCs w:val="20"/>
        </w:rPr>
        <w:t xml:space="preserve">, </w:t>
      </w:r>
      <w:hyperlink r:id="rId19" w:tooltip="Opera" w:history="1">
        <w:r w:rsidRPr="0070222B">
          <w:rPr>
            <w:rFonts w:ascii="Times New Roman" w:hAnsi="Times New Roman" w:cs="Times New Roman"/>
            <w:sz w:val="20"/>
            <w:szCs w:val="20"/>
          </w:rPr>
          <w:t>Opera</w:t>
        </w:r>
      </w:hyperlink>
      <w:r w:rsidRPr="0070222B">
        <w:rPr>
          <w:rFonts w:ascii="Times New Roman" w:hAnsi="Times New Roman" w:cs="Times New Roman"/>
          <w:sz w:val="20"/>
          <w:szCs w:val="20"/>
        </w:rPr>
        <w:t xml:space="preserve">, atau </w:t>
      </w:r>
      <w:r w:rsidR="004774DF">
        <w:fldChar w:fldCharType="begin"/>
      </w:r>
      <w:r w:rsidR="004774DF">
        <w:instrText>HYPERLINK "https://id.wikipedia.org/wiki/Internet_Explorer" \o "Internet Explorer"</w:instrText>
      </w:r>
      <w:r w:rsidR="004774DF">
        <w:fldChar w:fldCharType="separate"/>
      </w:r>
      <w:r w:rsidRPr="0070222B">
        <w:rPr>
          <w:rFonts w:ascii="Times New Roman" w:hAnsi="Times New Roman" w:cs="Times New Roman"/>
          <w:sz w:val="20"/>
          <w:szCs w:val="20"/>
        </w:rPr>
        <w:t>Internet Explorer</w:t>
      </w:r>
      <w:r w:rsidR="004774DF">
        <w:fldChar w:fldCharType="end"/>
      </w:r>
      <w:r w:rsidRPr="0070222B">
        <w:rPr>
          <w:rFonts w:ascii="Times New Roman" w:hAnsi="Times New Roman" w:cs="Times New Roman"/>
          <w:sz w:val="20"/>
          <w:szCs w:val="20"/>
        </w:rPr>
        <w:t xml:space="preserve">. Sebuah permainan daring sederhana dengan pemain tunggal dapat dimainkan dengan peramban melalui </w:t>
      </w:r>
      <w:r w:rsidR="004774DF">
        <w:fldChar w:fldCharType="begin"/>
      </w:r>
      <w:r w:rsidR="004774DF">
        <w:instrText>HYPERLINK "https://id.wikipedia.org/wiki/HTML" \o "HTML"</w:instrText>
      </w:r>
      <w:r w:rsidR="004774DF">
        <w:fldChar w:fldCharType="separate"/>
      </w:r>
      <w:r w:rsidRPr="0070222B">
        <w:rPr>
          <w:rFonts w:ascii="Times New Roman" w:hAnsi="Times New Roman" w:cs="Times New Roman"/>
          <w:sz w:val="20"/>
          <w:szCs w:val="20"/>
        </w:rPr>
        <w:t>HTML</w:t>
      </w:r>
      <w:r w:rsidR="004774DF">
        <w:fldChar w:fldCharType="end"/>
      </w:r>
      <w:r w:rsidRPr="0070222B">
        <w:rPr>
          <w:rFonts w:ascii="Times New Roman" w:hAnsi="Times New Roman" w:cs="Times New Roman"/>
          <w:sz w:val="20"/>
          <w:szCs w:val="20"/>
        </w:rPr>
        <w:t xml:space="preserve"> dan teknologi scripting HTML (</w:t>
      </w:r>
      <w:r w:rsidR="004774DF">
        <w:fldChar w:fldCharType="begin"/>
      </w:r>
      <w:r w:rsidR="004774DF">
        <w:instrText>HYPERLINK "https://id.wikipedia.org/wiki/JavaScript" \o "JavaScript"</w:instrText>
      </w:r>
      <w:r w:rsidR="004774DF">
        <w:fldChar w:fldCharType="separate"/>
      </w:r>
      <w:r w:rsidRPr="0070222B">
        <w:rPr>
          <w:rFonts w:ascii="Times New Roman" w:hAnsi="Times New Roman" w:cs="Times New Roman"/>
          <w:sz w:val="20"/>
          <w:szCs w:val="20"/>
        </w:rPr>
        <w:t>JavaScript</w:t>
      </w:r>
      <w:r w:rsidR="004774DF">
        <w:fldChar w:fldCharType="end"/>
      </w:r>
      <w:r w:rsidRPr="0070222B">
        <w:rPr>
          <w:rFonts w:ascii="Times New Roman" w:hAnsi="Times New Roman" w:cs="Times New Roman"/>
          <w:sz w:val="20"/>
          <w:szCs w:val="20"/>
        </w:rPr>
        <w:t xml:space="preserve">, </w:t>
      </w:r>
      <w:hyperlink r:id="rId20" w:tooltip="ASP" w:history="1">
        <w:r w:rsidRPr="0070222B">
          <w:rPr>
            <w:rFonts w:ascii="Times New Roman" w:hAnsi="Times New Roman" w:cs="Times New Roman"/>
            <w:sz w:val="20"/>
            <w:szCs w:val="20"/>
          </w:rPr>
          <w:t>ASP</w:t>
        </w:r>
      </w:hyperlink>
      <w:r w:rsidRPr="0070222B">
        <w:rPr>
          <w:rFonts w:ascii="Times New Roman" w:hAnsi="Times New Roman" w:cs="Times New Roman"/>
          <w:sz w:val="20"/>
          <w:szCs w:val="20"/>
        </w:rPr>
        <w:t xml:space="preserve">, </w:t>
      </w:r>
      <w:hyperlink r:id="rId21" w:tooltip="PHP" w:history="1">
        <w:r w:rsidRPr="0070222B">
          <w:rPr>
            <w:rFonts w:ascii="Times New Roman" w:hAnsi="Times New Roman" w:cs="Times New Roman"/>
            <w:sz w:val="20"/>
            <w:szCs w:val="20"/>
          </w:rPr>
          <w:t>PHP</w:t>
        </w:r>
      </w:hyperlink>
      <w:r w:rsidRPr="0070222B">
        <w:rPr>
          <w:rFonts w:ascii="Times New Roman" w:hAnsi="Times New Roman" w:cs="Times New Roman"/>
          <w:sz w:val="20"/>
          <w:szCs w:val="20"/>
        </w:rPr>
        <w:t xml:space="preserve">, </w:t>
      </w:r>
      <w:hyperlink r:id="rId22" w:tooltip="MySQL" w:history="1">
        <w:r w:rsidRPr="0070222B">
          <w:rPr>
            <w:rFonts w:ascii="Times New Roman" w:hAnsi="Times New Roman" w:cs="Times New Roman"/>
            <w:sz w:val="20"/>
            <w:szCs w:val="20"/>
          </w:rPr>
          <w:t>MySQL</w:t>
        </w:r>
      </w:hyperlink>
      <w:r w:rsidRPr="0070222B">
        <w:rPr>
          <w:rFonts w:ascii="Times New Roman" w:hAnsi="Times New Roman" w:cs="Times New Roman"/>
          <w:sz w:val="20"/>
          <w:szCs w:val="20"/>
        </w:rPr>
        <w:t xml:space="preserve">). </w:t>
      </w:r>
    </w:p>
    <w:p w:rsidR="00316B05" w:rsidRPr="0070222B" w:rsidRDefault="00316B05" w:rsidP="0070222B">
      <w:pPr>
        <w:pStyle w:val="ListParagraph"/>
        <w:numPr>
          <w:ilvl w:val="0"/>
          <w:numId w:val="27"/>
        </w:numPr>
        <w:spacing w:after="120" w:line="240" w:lineRule="auto"/>
        <w:ind w:left="567" w:hanging="283"/>
        <w:contextualSpacing w:val="0"/>
        <w:jc w:val="both"/>
        <w:rPr>
          <w:rFonts w:ascii="Times New Roman" w:hAnsi="Times New Roman" w:cs="Times New Roman"/>
          <w:sz w:val="20"/>
          <w:szCs w:val="20"/>
          <w:lang w:val="en-US"/>
        </w:rPr>
      </w:pPr>
      <w:r w:rsidRPr="0070222B">
        <w:rPr>
          <w:rFonts w:ascii="Times New Roman" w:hAnsi="Times New Roman" w:cs="Times New Roman"/>
          <w:sz w:val="20"/>
          <w:szCs w:val="20"/>
          <w:lang w:val="en-US"/>
        </w:rPr>
        <w:t xml:space="preserve">Simulation Games </w:t>
      </w:r>
    </w:p>
    <w:p w:rsidR="00316B05" w:rsidRDefault="00316B05" w:rsidP="002B4559">
      <w:pPr>
        <w:pStyle w:val="ListParagraph"/>
        <w:spacing w:before="120" w:after="120" w:line="240" w:lineRule="auto"/>
        <w:ind w:left="567"/>
        <w:jc w:val="both"/>
        <w:rPr>
          <w:rFonts w:ascii="Times New Roman" w:hAnsi="Times New Roman" w:cs="Times New Roman"/>
          <w:sz w:val="20"/>
          <w:szCs w:val="20"/>
        </w:rPr>
      </w:pPr>
      <w:r w:rsidRPr="009C026B">
        <w:rPr>
          <w:rFonts w:ascii="Times New Roman" w:hAnsi="Times New Roman" w:cs="Times New Roman"/>
          <w:sz w:val="20"/>
          <w:szCs w:val="20"/>
        </w:rPr>
        <w:t xml:space="preserve">Permainan jenis ini bertujuan untuk memberi pengalaman melalui </w:t>
      </w:r>
      <w:r w:rsidR="004774DF" w:rsidRPr="002B4559">
        <w:rPr>
          <w:rFonts w:ascii="Times New Roman" w:hAnsi="Times New Roman" w:cs="Times New Roman"/>
          <w:sz w:val="20"/>
          <w:szCs w:val="20"/>
        </w:rPr>
        <w:fldChar w:fldCharType="begin"/>
      </w:r>
      <w:r w:rsidR="004774DF" w:rsidRPr="002B4559">
        <w:rPr>
          <w:rFonts w:ascii="Times New Roman" w:hAnsi="Times New Roman" w:cs="Times New Roman"/>
          <w:sz w:val="20"/>
          <w:szCs w:val="20"/>
        </w:rPr>
        <w:instrText>HYPERLINK "https://id.wikipedia.org/wiki/Simulasi" \o "Simulasi"</w:instrText>
      </w:r>
      <w:r w:rsidR="004774DF" w:rsidRPr="002B4559">
        <w:rPr>
          <w:rFonts w:ascii="Times New Roman" w:hAnsi="Times New Roman" w:cs="Times New Roman"/>
          <w:sz w:val="20"/>
          <w:szCs w:val="20"/>
        </w:rPr>
        <w:fldChar w:fldCharType="separate"/>
      </w:r>
      <w:r w:rsidRPr="009C026B">
        <w:rPr>
          <w:rFonts w:ascii="Times New Roman" w:hAnsi="Times New Roman" w:cs="Times New Roman"/>
          <w:sz w:val="20"/>
          <w:szCs w:val="20"/>
        </w:rPr>
        <w:t>simulasi</w:t>
      </w:r>
      <w:r w:rsidR="004774DF" w:rsidRPr="002B4559">
        <w:rPr>
          <w:rFonts w:ascii="Times New Roman" w:hAnsi="Times New Roman" w:cs="Times New Roman"/>
          <w:sz w:val="20"/>
          <w:szCs w:val="20"/>
        </w:rPr>
        <w:fldChar w:fldCharType="end"/>
      </w:r>
      <w:r w:rsidRPr="009C026B">
        <w:rPr>
          <w:rFonts w:ascii="Times New Roman" w:hAnsi="Times New Roman" w:cs="Times New Roman"/>
          <w:sz w:val="20"/>
          <w:szCs w:val="20"/>
        </w:rPr>
        <w:t>. Ada beberapa jenis permainan simulasi, di antaranya life-simulation games, construction and management simulation games, dan vehicle simulation. Pada life-simulation games, pemain bertanggung jawab atas sebuah tokoh atau karakter dan memenuhi kebutuhan tokoh selayaknya kehidupan nyata, namun dalam ranah virtual.</w:t>
      </w:r>
    </w:p>
    <w:p w:rsidR="00316B05" w:rsidRPr="009C026B" w:rsidRDefault="00316B05" w:rsidP="002B4559">
      <w:pPr>
        <w:pStyle w:val="ListParagraph"/>
        <w:spacing w:before="120" w:after="120" w:line="240" w:lineRule="auto"/>
        <w:ind w:left="567"/>
        <w:jc w:val="both"/>
        <w:rPr>
          <w:rFonts w:ascii="Times New Roman" w:hAnsi="Times New Roman" w:cs="Times New Roman"/>
          <w:sz w:val="20"/>
          <w:szCs w:val="20"/>
        </w:rPr>
      </w:pPr>
    </w:p>
    <w:p w:rsidR="00316B05" w:rsidRPr="00F02E9D" w:rsidRDefault="00316B05" w:rsidP="00F02E9D">
      <w:pPr>
        <w:spacing w:after="0" w:line="240" w:lineRule="auto"/>
        <w:jc w:val="both"/>
        <w:rPr>
          <w:rFonts w:ascii="Times New Roman" w:hAnsi="Times New Roman" w:cs="Times New Roman"/>
          <w:b/>
          <w:sz w:val="20"/>
          <w:szCs w:val="20"/>
        </w:rPr>
      </w:pPr>
      <w:r w:rsidRPr="00D83F9D">
        <w:rPr>
          <w:rFonts w:ascii="Times New Roman" w:hAnsi="Times New Roman" w:cs="Times New Roman"/>
          <w:b/>
          <w:sz w:val="20"/>
          <w:szCs w:val="20"/>
        </w:rPr>
        <w:t>Masalah Mental Emosional Remaja</w:t>
      </w:r>
      <w:r w:rsidRPr="00F02E9D">
        <w:rPr>
          <w:rFonts w:ascii="Times New Roman" w:hAnsi="Times New Roman" w:cs="Times New Roman"/>
          <w:b/>
          <w:sz w:val="20"/>
          <w:szCs w:val="20"/>
        </w:rPr>
        <w:t xml:space="preserve"> </w:t>
      </w:r>
    </w:p>
    <w:p w:rsidR="00316B05" w:rsidRPr="0070222B" w:rsidRDefault="00316B05" w:rsidP="0070222B">
      <w:pPr>
        <w:pStyle w:val="ListParagraph"/>
        <w:numPr>
          <w:ilvl w:val="0"/>
          <w:numId w:val="31"/>
        </w:numPr>
        <w:spacing w:after="120" w:line="240" w:lineRule="auto"/>
        <w:ind w:left="567" w:hanging="283"/>
        <w:contextualSpacing w:val="0"/>
        <w:jc w:val="both"/>
        <w:rPr>
          <w:rFonts w:ascii="Times New Roman" w:hAnsi="Times New Roman" w:cs="Times New Roman"/>
          <w:sz w:val="20"/>
          <w:szCs w:val="20"/>
          <w:lang w:val="en-US"/>
        </w:rPr>
      </w:pPr>
      <w:r w:rsidRPr="0070222B">
        <w:rPr>
          <w:rFonts w:ascii="Times New Roman" w:hAnsi="Times New Roman" w:cs="Times New Roman"/>
          <w:sz w:val="20"/>
          <w:szCs w:val="20"/>
          <w:lang w:val="en-US"/>
        </w:rPr>
        <w:t xml:space="preserve">Pengertian Masalah Mental Emosional </w:t>
      </w:r>
    </w:p>
    <w:p w:rsidR="00316B05" w:rsidRPr="00F02E9D" w:rsidRDefault="00316B05" w:rsidP="00F02E9D">
      <w:pPr>
        <w:pStyle w:val="ListParagraph"/>
        <w:spacing w:before="120" w:after="120" w:line="240" w:lineRule="auto"/>
        <w:ind w:left="567" w:firstLine="284"/>
        <w:jc w:val="both"/>
        <w:rPr>
          <w:rFonts w:ascii="Times New Roman" w:hAnsi="Times New Roman" w:cs="Times New Roman"/>
          <w:sz w:val="20"/>
          <w:szCs w:val="20"/>
        </w:rPr>
      </w:pPr>
      <w:r w:rsidRPr="00F02E9D">
        <w:rPr>
          <w:rFonts w:ascii="Times New Roman" w:hAnsi="Times New Roman" w:cs="Times New Roman"/>
          <w:sz w:val="20"/>
          <w:szCs w:val="20"/>
        </w:rPr>
        <w:t xml:space="preserve">Perkembangan mental emosional adalah suatu proses perkembangan seseorang dalam usaha menyesuaikan diri dengan lingkungan dan pengalaman-pengalamannya (Mudjiran, 2010). Masalah mental emosional dapat didefinisikan sebagai sesuatu yang menghambat, merintangi, atau mempersulit seseorang dalam usahanya menyesuaikan diri dengan lingkungan dan pengalaman-pengalamannya (Dhamayanti, 2011). </w:t>
      </w:r>
    </w:p>
    <w:p w:rsidR="00316B05" w:rsidRPr="00F02E9D" w:rsidRDefault="00316B05" w:rsidP="00F02E9D">
      <w:pPr>
        <w:pStyle w:val="ListParagraph"/>
        <w:spacing w:before="120" w:after="120" w:line="240" w:lineRule="auto"/>
        <w:ind w:left="567" w:firstLine="284"/>
        <w:jc w:val="both"/>
        <w:rPr>
          <w:rFonts w:ascii="Times New Roman" w:hAnsi="Times New Roman" w:cs="Times New Roman"/>
          <w:sz w:val="20"/>
          <w:szCs w:val="20"/>
        </w:rPr>
      </w:pPr>
      <w:r w:rsidRPr="00F02E9D">
        <w:rPr>
          <w:rFonts w:ascii="Times New Roman" w:hAnsi="Times New Roman" w:cs="Times New Roman"/>
          <w:sz w:val="20"/>
          <w:szCs w:val="20"/>
        </w:rPr>
        <w:t>Masalah mental emosional pada anak dibagi menjadi dua kategori yaitu internalisasi dan eksternalisasi. Masalah emosional internalisasi termasuk gejala depresi, kecemasan, perilaku menarik diri, dan digolongkan sebagai emosi yang menghukum diri seperti kesedihan, perasaan bersalah, ketakutan dan kekhawatiran berlebih. Gejala emosional mempunyai konsekuensi yang serius (Ifdil &amp; Ghani, 2017), misalnya, menghambat kesuksesan akademik dan hubungan dengan teman sebaya.</w:t>
      </w:r>
    </w:p>
    <w:p w:rsidR="00316B05" w:rsidRPr="00F02E9D" w:rsidRDefault="00316B05" w:rsidP="00F02E9D">
      <w:pPr>
        <w:pStyle w:val="ListParagraph"/>
        <w:spacing w:before="120" w:after="120" w:line="240" w:lineRule="auto"/>
        <w:ind w:left="567" w:firstLine="284"/>
        <w:jc w:val="both"/>
        <w:rPr>
          <w:rFonts w:ascii="Times New Roman" w:hAnsi="Times New Roman" w:cs="Times New Roman"/>
          <w:sz w:val="20"/>
          <w:szCs w:val="20"/>
        </w:rPr>
      </w:pPr>
      <w:r w:rsidRPr="00F02E9D">
        <w:rPr>
          <w:rFonts w:ascii="Times New Roman" w:hAnsi="Times New Roman" w:cs="Times New Roman"/>
          <w:sz w:val="20"/>
          <w:szCs w:val="20"/>
        </w:rPr>
        <w:t>Gambaran masalah mental emosional eksternalisasi antara lain: temperamen sulit, ketidakmampuan memecahkan masalah, gangguan perhatian, hiperaktivitas, perilaku bertentangan (tidak suka ditegur/diberi masukan positif, tidak mau ikutaturan) dan perilaku agresif (Dhamayanti, 2011). Keberadaan masalah-masalah tersebut pada usia muda diperkirakan akan meningkatkan risiko kelainan fisik dan mental pada usia pertengahan. Oleh karena itu sangat penting untuk dilakukan deteksi dan penanganan masalah emosional sedini mungkin.</w:t>
      </w:r>
    </w:p>
    <w:p w:rsidR="00316B05" w:rsidRPr="0070222B" w:rsidRDefault="00316B05" w:rsidP="0070222B">
      <w:pPr>
        <w:pStyle w:val="ListParagraph"/>
        <w:numPr>
          <w:ilvl w:val="0"/>
          <w:numId w:val="31"/>
        </w:numPr>
        <w:spacing w:after="120" w:line="240" w:lineRule="auto"/>
        <w:ind w:left="567" w:hanging="283"/>
        <w:contextualSpacing w:val="0"/>
        <w:jc w:val="both"/>
        <w:rPr>
          <w:rFonts w:ascii="Times New Roman" w:hAnsi="Times New Roman" w:cs="Times New Roman"/>
          <w:sz w:val="20"/>
          <w:szCs w:val="20"/>
          <w:lang w:val="en-US"/>
        </w:rPr>
      </w:pPr>
      <w:r w:rsidRPr="0070222B">
        <w:rPr>
          <w:rFonts w:ascii="Times New Roman" w:hAnsi="Times New Roman" w:cs="Times New Roman"/>
          <w:sz w:val="20"/>
          <w:szCs w:val="20"/>
          <w:lang w:val="en-US"/>
        </w:rPr>
        <w:t>Faktor-faktor yang mempengaruhi masalah mental emosional</w:t>
      </w:r>
    </w:p>
    <w:p w:rsidR="00316B05" w:rsidRPr="0070222B" w:rsidRDefault="00316B05" w:rsidP="0070222B">
      <w:pPr>
        <w:pStyle w:val="ListParagraph"/>
        <w:spacing w:before="120" w:after="120" w:line="240" w:lineRule="auto"/>
        <w:ind w:left="567" w:firstLine="284"/>
        <w:jc w:val="both"/>
        <w:rPr>
          <w:rFonts w:ascii="Times New Roman" w:hAnsi="Times New Roman" w:cs="Times New Roman"/>
          <w:sz w:val="20"/>
          <w:szCs w:val="20"/>
        </w:rPr>
      </w:pPr>
      <w:r w:rsidRPr="0070222B">
        <w:rPr>
          <w:rFonts w:ascii="Times New Roman" w:hAnsi="Times New Roman" w:cs="Times New Roman"/>
          <w:sz w:val="20"/>
          <w:szCs w:val="20"/>
        </w:rPr>
        <w:t xml:space="preserve">Adapun faktor-faktor yang mempengaruhi masalah mental dan emosional adalah faktor resiko dan faktor protektif. </w:t>
      </w:r>
      <w:r w:rsidRPr="00D83F9D">
        <w:rPr>
          <w:rFonts w:ascii="Times New Roman" w:eastAsia="Times New Roman" w:hAnsi="Times New Roman" w:cs="Times New Roman"/>
        </w:rPr>
        <w:t>Fa</w:t>
      </w:r>
      <w:r w:rsidRPr="00D83F9D">
        <w:rPr>
          <w:rFonts w:ascii="Times New Roman" w:hAnsi="Times New Roman" w:cs="Times New Roman"/>
          <w:sz w:val="20"/>
          <w:szCs w:val="20"/>
        </w:rPr>
        <w:t>ktor resiko</w:t>
      </w:r>
      <w:r w:rsidR="0070222B">
        <w:rPr>
          <w:rFonts w:ascii="Times New Roman" w:hAnsi="Times New Roman" w:cs="Times New Roman"/>
          <w:sz w:val="20"/>
          <w:szCs w:val="20"/>
        </w:rPr>
        <w:t xml:space="preserve"> </w:t>
      </w:r>
      <w:r w:rsidRPr="009C026B">
        <w:rPr>
          <w:rFonts w:ascii="Times New Roman" w:hAnsi="Times New Roman" w:cs="Times New Roman"/>
          <w:sz w:val="20"/>
          <w:szCs w:val="20"/>
        </w:rPr>
        <w:t>Dapat bersifat individual, konst</w:t>
      </w:r>
      <w:r>
        <w:rPr>
          <w:rFonts w:ascii="Times New Roman" w:hAnsi="Times New Roman" w:cs="Times New Roman"/>
          <w:sz w:val="20"/>
          <w:szCs w:val="20"/>
        </w:rPr>
        <w:t>ektual (pengaruh lingkungan</w:t>
      </w:r>
      <w:r w:rsidRPr="009C026B">
        <w:rPr>
          <w:rFonts w:ascii="Times New Roman" w:hAnsi="Times New Roman" w:cs="Times New Roman"/>
          <w:sz w:val="20"/>
          <w:szCs w:val="20"/>
        </w:rPr>
        <w:t>), atau yang dihasilkan melalui inetraksi antara individu dengan lingkungannya. Faktor risiko yang disertai kerentanan psikososial, dan resilience pada seorang remaja akan memicu terjadinya gangguan emosi dan perilaku yang khas pada seorang remaja. Adapun yang termasuk faktor risiko, adalah sebagai berikut.</w:t>
      </w:r>
    </w:p>
    <w:p w:rsidR="00316B05" w:rsidRPr="009C026B" w:rsidRDefault="00316B05" w:rsidP="002B4559">
      <w:pPr>
        <w:pStyle w:val="ListParagraph"/>
        <w:numPr>
          <w:ilvl w:val="0"/>
          <w:numId w:val="21"/>
        </w:numPr>
        <w:spacing w:after="0" w:line="240" w:lineRule="auto"/>
        <w:ind w:left="851" w:right="260" w:hanging="284"/>
        <w:jc w:val="both"/>
        <w:rPr>
          <w:rFonts w:ascii="Times New Roman" w:hAnsi="Times New Roman" w:cs="Times New Roman"/>
          <w:sz w:val="20"/>
          <w:szCs w:val="20"/>
        </w:rPr>
      </w:pPr>
      <w:r w:rsidRPr="009C026B">
        <w:rPr>
          <w:rFonts w:ascii="Times New Roman" w:hAnsi="Times New Roman" w:cs="Times New Roman"/>
          <w:sz w:val="20"/>
          <w:szCs w:val="20"/>
        </w:rPr>
        <w:t>Faktor Individu</w:t>
      </w:r>
    </w:p>
    <w:p w:rsidR="00316B05" w:rsidRDefault="00316B05" w:rsidP="002B4559">
      <w:pPr>
        <w:spacing w:after="0" w:line="240" w:lineRule="auto"/>
        <w:ind w:left="851" w:right="260"/>
        <w:jc w:val="both"/>
        <w:rPr>
          <w:rFonts w:eastAsia="Times New Roman"/>
        </w:rPr>
      </w:pPr>
      <w:r w:rsidRPr="009C026B">
        <w:rPr>
          <w:rFonts w:ascii="Times New Roman" w:hAnsi="Times New Roman" w:cs="Times New Roman"/>
          <w:sz w:val="20"/>
          <w:szCs w:val="20"/>
          <w:lang w:val="id-ID"/>
        </w:rPr>
        <w:lastRenderedPageBreak/>
        <w:t>Faktor genetik/konstitusional, berbagai gangguan mental yang mempunyai latar belakang genetik yang cukup nyata, seperti gangguan tingkah laku, gangguan kepribadian, dan gangguan psikologik lainnya. Kurangnya kemampuan keterampilan sosial seperti, menghadapi rasa takut, rendah diri, dan rasa tertekan.</w:t>
      </w:r>
      <w:r w:rsidRPr="0049629B">
        <w:rPr>
          <w:rFonts w:eastAsia="Times New Roman"/>
        </w:rPr>
        <w:t xml:space="preserve"> </w:t>
      </w:r>
    </w:p>
    <w:p w:rsidR="00316B05" w:rsidRPr="009C026B" w:rsidRDefault="00316B05" w:rsidP="002B4559">
      <w:pPr>
        <w:pStyle w:val="ListParagraph"/>
        <w:numPr>
          <w:ilvl w:val="0"/>
          <w:numId w:val="21"/>
        </w:numPr>
        <w:spacing w:after="0" w:line="240" w:lineRule="auto"/>
        <w:ind w:left="851" w:right="260" w:hanging="284"/>
        <w:jc w:val="both"/>
        <w:rPr>
          <w:rFonts w:ascii="Times New Roman" w:hAnsi="Times New Roman" w:cs="Times New Roman"/>
          <w:sz w:val="20"/>
          <w:szCs w:val="20"/>
        </w:rPr>
      </w:pPr>
      <w:r w:rsidRPr="009C026B">
        <w:rPr>
          <w:rFonts w:ascii="Times New Roman" w:hAnsi="Times New Roman" w:cs="Times New Roman"/>
          <w:sz w:val="20"/>
          <w:szCs w:val="20"/>
        </w:rPr>
        <w:t>Faktor Keluarga</w:t>
      </w:r>
    </w:p>
    <w:p w:rsidR="00316B05" w:rsidRPr="009C026B" w:rsidRDefault="00316B05" w:rsidP="002B4559">
      <w:pPr>
        <w:spacing w:after="0" w:line="240" w:lineRule="auto"/>
        <w:ind w:left="851" w:right="260"/>
        <w:jc w:val="both"/>
        <w:rPr>
          <w:rFonts w:ascii="Times New Roman" w:hAnsi="Times New Roman" w:cs="Times New Roman"/>
          <w:sz w:val="20"/>
          <w:szCs w:val="20"/>
          <w:lang w:val="id-ID"/>
        </w:rPr>
      </w:pPr>
      <w:r w:rsidRPr="009C026B">
        <w:rPr>
          <w:rFonts w:ascii="Times New Roman" w:hAnsi="Times New Roman" w:cs="Times New Roman"/>
          <w:sz w:val="20"/>
          <w:szCs w:val="20"/>
          <w:lang w:val="id-ID"/>
        </w:rPr>
        <w:t>Ketidakhar</w:t>
      </w:r>
      <w:r>
        <w:rPr>
          <w:rFonts w:ascii="Times New Roman" w:hAnsi="Times New Roman" w:cs="Times New Roman"/>
          <w:sz w:val="20"/>
          <w:szCs w:val="20"/>
          <w:lang w:val="id-ID"/>
        </w:rPr>
        <w:t>monisan antara orang tua, orang</w:t>
      </w:r>
      <w:r w:rsidRPr="009C026B">
        <w:rPr>
          <w:rFonts w:ascii="Times New Roman" w:hAnsi="Times New Roman" w:cs="Times New Roman"/>
          <w:sz w:val="20"/>
          <w:szCs w:val="20"/>
          <w:lang w:val="id-ID"/>
        </w:rPr>
        <w:t xml:space="preserve">tua dengan penyalahgunaan zat dan gangguan mental, pola asuh orang tua yang cenderung tidak empatik dan otoriter, ketidakdisiplinan. </w:t>
      </w:r>
    </w:p>
    <w:p w:rsidR="00316B05" w:rsidRPr="009C026B" w:rsidRDefault="00316B05" w:rsidP="002B4559">
      <w:pPr>
        <w:pStyle w:val="ListParagraph"/>
        <w:numPr>
          <w:ilvl w:val="0"/>
          <w:numId w:val="21"/>
        </w:numPr>
        <w:spacing w:after="0" w:line="240" w:lineRule="auto"/>
        <w:ind w:left="851" w:right="260" w:hanging="284"/>
        <w:jc w:val="both"/>
        <w:rPr>
          <w:rFonts w:ascii="Times New Roman" w:hAnsi="Times New Roman" w:cs="Times New Roman"/>
          <w:sz w:val="20"/>
          <w:szCs w:val="20"/>
        </w:rPr>
      </w:pPr>
      <w:r w:rsidRPr="009C026B">
        <w:rPr>
          <w:rFonts w:ascii="Times New Roman" w:hAnsi="Times New Roman" w:cs="Times New Roman"/>
          <w:sz w:val="20"/>
          <w:szCs w:val="20"/>
        </w:rPr>
        <w:t>Faktor Sekolah</w:t>
      </w:r>
    </w:p>
    <w:p w:rsidR="00316B05" w:rsidRPr="009C026B" w:rsidRDefault="00316B05" w:rsidP="002B4559">
      <w:pPr>
        <w:spacing w:after="0" w:line="240" w:lineRule="auto"/>
        <w:ind w:left="851" w:right="260" w:firstLine="283"/>
        <w:jc w:val="both"/>
        <w:rPr>
          <w:rFonts w:ascii="Times New Roman" w:hAnsi="Times New Roman" w:cs="Times New Roman"/>
          <w:sz w:val="20"/>
          <w:szCs w:val="20"/>
          <w:lang w:val="id-ID"/>
        </w:rPr>
      </w:pPr>
      <w:r w:rsidRPr="009C026B">
        <w:rPr>
          <w:rFonts w:ascii="Times New Roman" w:hAnsi="Times New Roman" w:cs="Times New Roman"/>
          <w:sz w:val="20"/>
          <w:szCs w:val="20"/>
          <w:lang w:val="id-ID"/>
        </w:rPr>
        <w:t xml:space="preserve">Bullying / peer victimization adalah bentuk perilaku pemaksaan atau usaha menyakiti secara psikologik aupun fisik terhadap seseorang/sekelompok orang yang lebih lemah oleh seseorang/sekelompok orang yang lebih kuat. Hazing adalah kegiatan yang biasanya dilakukan oleh anggota kelompok “senior” kepada kelompok “junior”. </w:t>
      </w:r>
    </w:p>
    <w:p w:rsidR="00316B05" w:rsidRPr="009C026B" w:rsidRDefault="00316B05" w:rsidP="002B4559">
      <w:pPr>
        <w:spacing w:after="0" w:line="240" w:lineRule="auto"/>
        <w:ind w:left="851" w:right="260" w:firstLine="283"/>
        <w:jc w:val="both"/>
        <w:rPr>
          <w:rFonts w:ascii="Times New Roman" w:hAnsi="Times New Roman" w:cs="Times New Roman"/>
          <w:sz w:val="20"/>
          <w:szCs w:val="20"/>
          <w:lang w:val="id-ID"/>
        </w:rPr>
      </w:pPr>
      <w:r w:rsidRPr="009C026B">
        <w:rPr>
          <w:rFonts w:ascii="Times New Roman" w:hAnsi="Times New Roman" w:cs="Times New Roman"/>
          <w:sz w:val="20"/>
          <w:szCs w:val="20"/>
          <w:lang w:val="id-ID"/>
        </w:rPr>
        <w:t>Bullying dan Hazing merupakan suatu tekanan yang cukup serius pada remaja karena berdampak negatif terhadap perkembangan remaja. Prevalensi kedua kondisi di</w:t>
      </w:r>
      <w:r>
        <w:rPr>
          <w:rFonts w:ascii="Times New Roman" w:hAnsi="Times New Roman" w:cs="Times New Roman"/>
          <w:sz w:val="20"/>
          <w:szCs w:val="20"/>
          <w:lang w:val="id-ID"/>
        </w:rPr>
        <w:t xml:space="preserve"> atas diperkirakan sekitar 10-</w:t>
      </w:r>
      <w:r w:rsidRPr="009C026B">
        <w:rPr>
          <w:rFonts w:ascii="Times New Roman" w:hAnsi="Times New Roman" w:cs="Times New Roman"/>
          <w:sz w:val="20"/>
          <w:szCs w:val="20"/>
          <w:lang w:val="id-ID"/>
        </w:rPr>
        <w:t>26%. Dalam penelitian tersebut dijumpai siswa yang mengalami bullying menjadi tidak percaya diri, takut datang ke sekolah, kesulitan berkonsentrai sehingga penurunan prestasi belajar. Bullying dan hazing yang terus menerus dapat memicu terjadinya depresi dan usaha bunuh diri.</w:t>
      </w:r>
    </w:p>
    <w:p w:rsidR="00316B05" w:rsidRPr="009C026B" w:rsidRDefault="00316B05" w:rsidP="002B4559">
      <w:pPr>
        <w:pStyle w:val="ListParagraph"/>
        <w:numPr>
          <w:ilvl w:val="0"/>
          <w:numId w:val="21"/>
        </w:numPr>
        <w:spacing w:after="0" w:line="240" w:lineRule="auto"/>
        <w:ind w:left="851" w:right="260" w:hanging="284"/>
        <w:jc w:val="both"/>
        <w:rPr>
          <w:rFonts w:ascii="Times New Roman" w:hAnsi="Times New Roman" w:cs="Times New Roman"/>
          <w:sz w:val="20"/>
          <w:szCs w:val="20"/>
        </w:rPr>
      </w:pPr>
      <w:r w:rsidRPr="009C026B">
        <w:rPr>
          <w:rFonts w:ascii="Times New Roman" w:hAnsi="Times New Roman" w:cs="Times New Roman"/>
          <w:sz w:val="20"/>
          <w:szCs w:val="20"/>
        </w:rPr>
        <w:t>Faktor Peristiwa hidup</w:t>
      </w:r>
    </w:p>
    <w:p w:rsidR="00316B05" w:rsidRPr="009C026B" w:rsidRDefault="00316B05" w:rsidP="002B4559">
      <w:pPr>
        <w:spacing w:after="0" w:line="240" w:lineRule="auto"/>
        <w:ind w:left="851" w:right="260"/>
        <w:jc w:val="both"/>
        <w:rPr>
          <w:rFonts w:ascii="Times New Roman" w:hAnsi="Times New Roman" w:cs="Times New Roman"/>
          <w:sz w:val="20"/>
          <w:szCs w:val="20"/>
          <w:lang w:val="id-ID"/>
        </w:rPr>
      </w:pPr>
      <w:r w:rsidRPr="009C026B">
        <w:rPr>
          <w:rFonts w:ascii="Times New Roman" w:hAnsi="Times New Roman" w:cs="Times New Roman"/>
          <w:sz w:val="20"/>
          <w:szCs w:val="20"/>
          <w:lang w:val="id-ID"/>
        </w:rPr>
        <w:t>Kesulitan transisi sekolah, anggota keluarga yang meninggal, trauma emosional, perceraian orang tua, penyakit kronik pada remaja.</w:t>
      </w:r>
    </w:p>
    <w:p w:rsidR="00316B05" w:rsidRPr="002B4559" w:rsidRDefault="00316B05" w:rsidP="002B4559">
      <w:pPr>
        <w:pStyle w:val="ListParagraph"/>
        <w:numPr>
          <w:ilvl w:val="0"/>
          <w:numId w:val="21"/>
        </w:numPr>
        <w:spacing w:after="0" w:line="240" w:lineRule="auto"/>
        <w:ind w:left="851" w:right="260" w:hanging="284"/>
        <w:jc w:val="both"/>
        <w:rPr>
          <w:rFonts w:ascii="Times New Roman" w:hAnsi="Times New Roman" w:cs="Times New Roman"/>
          <w:sz w:val="20"/>
          <w:szCs w:val="20"/>
        </w:rPr>
      </w:pPr>
      <w:r w:rsidRPr="009C026B">
        <w:rPr>
          <w:rFonts w:ascii="Times New Roman" w:hAnsi="Times New Roman" w:cs="Times New Roman"/>
          <w:sz w:val="20"/>
          <w:szCs w:val="20"/>
        </w:rPr>
        <w:t>Faktor Sosial</w:t>
      </w:r>
      <w:r w:rsidR="002B4559">
        <w:rPr>
          <w:rFonts w:ascii="Times New Roman" w:hAnsi="Times New Roman" w:cs="Times New Roman"/>
          <w:sz w:val="20"/>
          <w:szCs w:val="20"/>
        </w:rPr>
        <w:t xml:space="preserve">. </w:t>
      </w:r>
      <w:r w:rsidRPr="002B4559">
        <w:rPr>
          <w:rFonts w:ascii="Times New Roman" w:hAnsi="Times New Roman" w:cs="Times New Roman"/>
          <w:sz w:val="20"/>
          <w:szCs w:val="20"/>
        </w:rPr>
        <w:t>Diskriminasi, isolasi, masalah sosial ekonomi (kemiskinan, pengangguran), kurangnya akses ke pelayanan sosial.</w:t>
      </w:r>
    </w:p>
    <w:p w:rsidR="00316B05" w:rsidRPr="0070222B" w:rsidRDefault="00316B05" w:rsidP="0070222B">
      <w:pPr>
        <w:pStyle w:val="ListParagraph"/>
        <w:numPr>
          <w:ilvl w:val="0"/>
          <w:numId w:val="31"/>
        </w:numPr>
        <w:spacing w:after="120" w:line="240" w:lineRule="auto"/>
        <w:ind w:left="567" w:hanging="283"/>
        <w:contextualSpacing w:val="0"/>
        <w:jc w:val="both"/>
        <w:rPr>
          <w:rFonts w:ascii="Times New Roman" w:hAnsi="Times New Roman" w:cs="Times New Roman"/>
          <w:sz w:val="20"/>
          <w:szCs w:val="20"/>
          <w:lang w:val="en-US"/>
        </w:rPr>
      </w:pPr>
      <w:r w:rsidRPr="0070222B">
        <w:rPr>
          <w:rFonts w:ascii="Times New Roman" w:hAnsi="Times New Roman" w:cs="Times New Roman"/>
          <w:sz w:val="20"/>
          <w:szCs w:val="20"/>
          <w:lang w:val="en-US"/>
        </w:rPr>
        <w:t xml:space="preserve">Faktor </w:t>
      </w:r>
      <w:proofErr w:type="spellStart"/>
      <w:r w:rsidRPr="0070222B">
        <w:rPr>
          <w:rFonts w:ascii="Times New Roman" w:hAnsi="Times New Roman" w:cs="Times New Roman"/>
          <w:sz w:val="20"/>
          <w:szCs w:val="20"/>
          <w:lang w:val="en-US"/>
        </w:rPr>
        <w:t>protektif</w:t>
      </w:r>
      <w:proofErr w:type="spellEnd"/>
      <w:r w:rsidRPr="0070222B">
        <w:rPr>
          <w:rFonts w:ascii="Times New Roman" w:hAnsi="Times New Roman" w:cs="Times New Roman"/>
          <w:sz w:val="20"/>
          <w:szCs w:val="20"/>
          <w:lang w:val="en-US"/>
        </w:rPr>
        <w:t xml:space="preserve"> </w:t>
      </w:r>
    </w:p>
    <w:p w:rsidR="00316B05" w:rsidRPr="002B4559" w:rsidRDefault="00316B05" w:rsidP="0070222B">
      <w:pPr>
        <w:spacing w:after="0" w:line="240" w:lineRule="auto"/>
        <w:ind w:left="567" w:right="260" w:firstLine="426"/>
        <w:contextualSpacing/>
        <w:jc w:val="both"/>
        <w:rPr>
          <w:rFonts w:ascii="Times New Roman" w:hAnsi="Times New Roman" w:cs="Times New Roman"/>
          <w:sz w:val="20"/>
          <w:szCs w:val="20"/>
          <w:lang w:val="id-ID"/>
        </w:rPr>
      </w:pPr>
      <w:r w:rsidRPr="009C026B">
        <w:rPr>
          <w:rFonts w:ascii="Times New Roman" w:hAnsi="Times New Roman" w:cs="Times New Roman"/>
          <w:sz w:val="20"/>
          <w:szCs w:val="20"/>
          <w:lang w:val="id-ID"/>
        </w:rPr>
        <w:t>Faktor protektif merupakan faktor yang memberikan penjelasan bahwa tidak semua remaja yang mempunyai faktor risiko akan mengalami masalah perilaku atau emosi, atau mengalami gangguan jiwa tertentu. Rutter (1985) menjelaskan bahwa faktor protektif merupakan faktor yang memodifikasi, merubah, atau menjadikan respons seseorang menjadi lebih kuat menghadapi berbagai macam tantangan yang datang dari lingkungannya. Faktor protektif ini akan berinteraksi dengan faktor risiko dengan hasil akhir berupa terjadi atau tidaknya masalah perilaku atau emosi, atau gangguan mental di kemudian hari. Adapun termasuk faktor pr</w:t>
      </w:r>
      <w:r w:rsidR="002B4559">
        <w:rPr>
          <w:rFonts w:ascii="Times New Roman" w:hAnsi="Times New Roman" w:cs="Times New Roman"/>
          <w:sz w:val="20"/>
          <w:szCs w:val="20"/>
          <w:lang w:val="id-ID"/>
        </w:rPr>
        <w:t xml:space="preserve">otektif, yaitu: 1) </w:t>
      </w:r>
      <w:proofErr w:type="spellStart"/>
      <w:r w:rsidRPr="002B4559">
        <w:rPr>
          <w:rFonts w:ascii="Times New Roman" w:hAnsi="Times New Roman" w:cs="Times New Roman"/>
          <w:sz w:val="20"/>
          <w:szCs w:val="20"/>
        </w:rPr>
        <w:t>Faktor</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individu</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temperamen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mudah</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kemampuan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sosial</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dan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emosional</w:t>
      </w:r>
      <w:proofErr w:type="spellEnd"/>
      <w:r w:rsidRPr="002B4559">
        <w:rPr>
          <w:rFonts w:ascii="Times New Roman" w:hAnsi="Times New Roman" w:cs="Times New Roman"/>
          <w:sz w:val="20"/>
          <w:szCs w:val="20"/>
        </w:rPr>
        <w:t xml:space="preserve"> yang </w:t>
      </w:r>
      <w:proofErr w:type="spellStart"/>
      <w:r w:rsidRPr="002B4559">
        <w:rPr>
          <w:rFonts w:ascii="Times New Roman" w:hAnsi="Times New Roman" w:cs="Times New Roman"/>
          <w:sz w:val="20"/>
          <w:szCs w:val="20"/>
        </w:rPr>
        <w:t>baik</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gaya</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hidup</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optimistik.</w:t>
      </w:r>
      <w:proofErr w:type="spellEnd"/>
      <w:r w:rsidR="002B4559">
        <w:rPr>
          <w:rFonts w:ascii="Times New Roman" w:hAnsi="Times New Roman" w:cs="Times New Roman"/>
          <w:sz w:val="20"/>
          <w:szCs w:val="20"/>
          <w:lang w:val="id-ID"/>
        </w:rPr>
        <w:t xml:space="preserve"> 2) </w:t>
      </w:r>
      <w:proofErr w:type="spellStart"/>
      <w:r w:rsidRPr="002B4559">
        <w:rPr>
          <w:rFonts w:ascii="Times New Roman" w:hAnsi="Times New Roman" w:cs="Times New Roman"/>
          <w:sz w:val="20"/>
          <w:szCs w:val="20"/>
        </w:rPr>
        <w:t>Faktor</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Keluarga</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keharmonisan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keluarga</w:t>
      </w:r>
      <w:proofErr w:type="spellEnd"/>
      <w:r w:rsidRPr="002B4559">
        <w:rPr>
          <w:rFonts w:ascii="Times New Roman" w:hAnsi="Times New Roman" w:cs="Times New Roman"/>
          <w:sz w:val="20"/>
          <w:szCs w:val="20"/>
        </w:rPr>
        <w:t xml:space="preserve">, dukungan keluarga, </w:t>
      </w:r>
      <w:proofErr w:type="spellStart"/>
      <w:r w:rsidRPr="002B4559">
        <w:rPr>
          <w:rFonts w:ascii="Times New Roman" w:hAnsi="Times New Roman" w:cs="Times New Roman"/>
          <w:sz w:val="20"/>
          <w:szCs w:val="20"/>
        </w:rPr>
        <w:t>hubungan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kekeluargaan</w:t>
      </w:r>
      <w:proofErr w:type="spellEnd"/>
      <w:r w:rsidRPr="002B4559">
        <w:rPr>
          <w:rFonts w:ascii="Times New Roman" w:hAnsi="Times New Roman" w:cs="Times New Roman"/>
          <w:sz w:val="20"/>
          <w:szCs w:val="20"/>
        </w:rPr>
        <w:t xml:space="preserve"> yang </w:t>
      </w:r>
      <w:proofErr w:type="spellStart"/>
      <w:r w:rsidRPr="002B4559">
        <w:rPr>
          <w:rFonts w:ascii="Times New Roman" w:hAnsi="Times New Roman" w:cs="Times New Roman"/>
          <w:sz w:val="20"/>
          <w:szCs w:val="20"/>
        </w:rPr>
        <w:t>tinggi</w:t>
      </w:r>
      <w:proofErr w:type="spellEnd"/>
      <w:r w:rsidRPr="002B4559">
        <w:rPr>
          <w:rFonts w:ascii="Times New Roman" w:hAnsi="Times New Roman" w:cs="Times New Roman"/>
          <w:sz w:val="20"/>
          <w:szCs w:val="20"/>
        </w:rPr>
        <w:t>.</w:t>
      </w:r>
      <w:r w:rsidR="002B4559">
        <w:rPr>
          <w:rFonts w:ascii="Times New Roman" w:hAnsi="Times New Roman" w:cs="Times New Roman"/>
          <w:sz w:val="20"/>
          <w:szCs w:val="20"/>
          <w:lang w:val="id-ID"/>
        </w:rPr>
        <w:t xml:space="preserve"> 3) </w:t>
      </w:r>
      <w:proofErr w:type="spellStart"/>
      <w:r w:rsidRPr="002B4559">
        <w:rPr>
          <w:rFonts w:ascii="Times New Roman" w:hAnsi="Times New Roman" w:cs="Times New Roman"/>
          <w:sz w:val="20"/>
          <w:szCs w:val="20"/>
        </w:rPr>
        <w:t>Faktor</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Sekolah</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suasana</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sekolah</w:t>
      </w:r>
      <w:proofErr w:type="spellEnd"/>
      <w:r w:rsidRPr="002B4559">
        <w:rPr>
          <w:rFonts w:ascii="Times New Roman" w:hAnsi="Times New Roman" w:cs="Times New Roman"/>
          <w:sz w:val="20"/>
          <w:szCs w:val="20"/>
        </w:rPr>
        <w:t xml:space="preserve"> yang </w:t>
      </w:r>
      <w:proofErr w:type="spellStart"/>
      <w:r w:rsidRPr="002B4559">
        <w:rPr>
          <w:rFonts w:ascii="Times New Roman" w:hAnsi="Times New Roman" w:cs="Times New Roman"/>
          <w:sz w:val="20"/>
          <w:szCs w:val="20"/>
        </w:rPr>
        <w:t>kondusif</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atau</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positif</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sehingga</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menimbulkan</w:t>
      </w:r>
      <w:proofErr w:type="spellEnd"/>
      <w:r w:rsidRPr="002B4559">
        <w:rPr>
          <w:rFonts w:ascii="Times New Roman" w:hAnsi="Times New Roman" w:cs="Times New Roman"/>
          <w:sz w:val="20"/>
          <w:szCs w:val="20"/>
        </w:rPr>
        <w:t xml:space="preserve"> rasa </w:t>
      </w:r>
      <w:proofErr w:type="spellStart"/>
      <w:r w:rsidRPr="002B4559">
        <w:rPr>
          <w:rFonts w:ascii="Times New Roman" w:hAnsi="Times New Roman" w:cs="Times New Roman"/>
          <w:sz w:val="20"/>
          <w:szCs w:val="20"/>
        </w:rPr>
        <w:t>memiliki</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dan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hubungan</w:t>
      </w:r>
      <w:proofErr w:type="spellEnd"/>
      <w:r w:rsidRPr="002B4559">
        <w:rPr>
          <w:rFonts w:ascii="Times New Roman" w:hAnsi="Times New Roman" w:cs="Times New Roman"/>
          <w:sz w:val="20"/>
          <w:szCs w:val="20"/>
        </w:rPr>
        <w:t xml:space="preserve"> yang </w:t>
      </w:r>
      <w:proofErr w:type="spellStart"/>
      <w:r w:rsidRPr="002B4559">
        <w:rPr>
          <w:rFonts w:ascii="Times New Roman" w:hAnsi="Times New Roman" w:cs="Times New Roman"/>
          <w:sz w:val="20"/>
          <w:szCs w:val="20"/>
        </w:rPr>
        <w:t>baik</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dengan</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pihak</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sekolah</w:t>
      </w:r>
      <w:proofErr w:type="spellEnd"/>
      <w:r w:rsidR="002B4559">
        <w:rPr>
          <w:rFonts w:ascii="Times New Roman" w:hAnsi="Times New Roman" w:cs="Times New Roman"/>
          <w:sz w:val="20"/>
          <w:szCs w:val="20"/>
          <w:lang w:val="id-ID"/>
        </w:rPr>
        <w:t xml:space="preserve">. 4) </w:t>
      </w:r>
      <w:proofErr w:type="spellStart"/>
      <w:r w:rsidRPr="002B4559">
        <w:rPr>
          <w:rFonts w:ascii="Times New Roman" w:hAnsi="Times New Roman" w:cs="Times New Roman"/>
          <w:sz w:val="20"/>
          <w:szCs w:val="20"/>
        </w:rPr>
        <w:t>Faktor</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Sosial</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berpartisipasi</w:t>
      </w:r>
      <w:proofErr w:type="spellEnd"/>
      <w:r w:rsidRPr="002B4559">
        <w:rPr>
          <w:rFonts w:ascii="Times New Roman" w:hAnsi="Times New Roman" w:cs="Times New Roman"/>
          <w:sz w:val="20"/>
          <w:szCs w:val="20"/>
        </w:rPr>
        <w:t xml:space="preserve"> </w:t>
      </w:r>
      <w:proofErr w:type="spellStart"/>
      <w:r w:rsidRPr="002B4559">
        <w:rPr>
          <w:rFonts w:ascii="Times New Roman" w:hAnsi="Times New Roman" w:cs="Times New Roman"/>
          <w:sz w:val="20"/>
          <w:szCs w:val="20"/>
        </w:rPr>
        <w:t>dalam</w:t>
      </w:r>
      <w:proofErr w:type="spellEnd"/>
      <w:r w:rsidRPr="002B4559">
        <w:rPr>
          <w:rFonts w:ascii="Times New Roman" w:hAnsi="Times New Roman" w:cs="Times New Roman"/>
          <w:sz w:val="20"/>
          <w:szCs w:val="20"/>
        </w:rPr>
        <w:t xml:space="preserve"> organisasi, keamanan ekonomi, kekuatan sosial budaya.</w:t>
      </w:r>
    </w:p>
    <w:p w:rsidR="00316B05" w:rsidRPr="00D83F9D" w:rsidRDefault="00316B05" w:rsidP="002B4559">
      <w:pPr>
        <w:spacing w:before="120" w:after="120" w:line="240" w:lineRule="auto"/>
        <w:jc w:val="both"/>
        <w:rPr>
          <w:rFonts w:ascii="Times New Roman" w:hAnsi="Times New Roman" w:cs="Times New Roman"/>
          <w:b/>
          <w:sz w:val="20"/>
          <w:szCs w:val="20"/>
          <w:lang w:val="id-ID"/>
        </w:rPr>
      </w:pPr>
      <w:r w:rsidRPr="00D83F9D">
        <w:rPr>
          <w:rFonts w:ascii="Times New Roman" w:hAnsi="Times New Roman" w:cs="Times New Roman"/>
          <w:b/>
          <w:sz w:val="20"/>
          <w:szCs w:val="20"/>
          <w:lang w:val="id-ID"/>
        </w:rPr>
        <w:t>Pengaruh Adiksi Game Online Terhadap Masalah Mental Emosional Remaja dan Peran Bimbingan dan Konseling dalam Penanganannya</w:t>
      </w:r>
    </w:p>
    <w:p w:rsidR="00316B05" w:rsidRPr="00D83F9D" w:rsidRDefault="00316B05" w:rsidP="002B4559">
      <w:pPr>
        <w:spacing w:before="120" w:after="120" w:line="240" w:lineRule="auto"/>
        <w:ind w:firstLine="450"/>
        <w:jc w:val="both"/>
        <w:rPr>
          <w:rFonts w:ascii="Times New Roman" w:hAnsi="Times New Roman" w:cs="Times New Roman"/>
          <w:sz w:val="20"/>
          <w:szCs w:val="20"/>
          <w:lang w:val="id-ID"/>
        </w:rPr>
      </w:pPr>
      <w:r w:rsidRPr="00D83F9D">
        <w:rPr>
          <w:rFonts w:ascii="Times New Roman" w:hAnsi="Times New Roman" w:cs="Times New Roman"/>
          <w:sz w:val="20"/>
          <w:szCs w:val="20"/>
          <w:lang w:val="id-ID"/>
        </w:rPr>
        <w:t xml:space="preserve">Ketertarikan remaja yang berlebihan terhadap game online yang berakibat kepada kacanduan atau adiksi akan berdampak pada masalah mental emosional. Permainan game online yang marak di kalangan remaja seperti </w:t>
      </w:r>
      <w:r w:rsidR="004774DF">
        <w:fldChar w:fldCharType="begin"/>
      </w:r>
      <w:r w:rsidR="004774DF">
        <w:instrText>HYPERLINK "https://id.wikipedia.org/wiki/Counter_Strike" \o "Counter Strike"</w:instrText>
      </w:r>
      <w:r w:rsidR="004774DF">
        <w:fldChar w:fldCharType="separate"/>
      </w:r>
      <w:r w:rsidRPr="00316B05">
        <w:rPr>
          <w:rFonts w:ascii="Times New Roman" w:hAnsi="Times New Roman" w:cs="Times New Roman"/>
          <w:i/>
          <w:sz w:val="20"/>
          <w:szCs w:val="20"/>
          <w:lang w:val="id-ID"/>
        </w:rPr>
        <w:t>counter strike</w:t>
      </w:r>
      <w:r w:rsidR="004774DF">
        <w:fldChar w:fldCharType="end"/>
      </w:r>
      <w:r w:rsidRPr="00316B05">
        <w:rPr>
          <w:rFonts w:ascii="Times New Roman" w:hAnsi="Times New Roman" w:cs="Times New Roman"/>
          <w:i/>
          <w:sz w:val="20"/>
          <w:szCs w:val="20"/>
          <w:lang w:val="id-ID"/>
        </w:rPr>
        <w:t xml:space="preserve">, </w:t>
      </w:r>
      <w:hyperlink r:id="rId23" w:tooltip="Call of Duty" w:history="1">
        <w:r w:rsidRPr="00316B05">
          <w:rPr>
            <w:rFonts w:ascii="Times New Roman" w:hAnsi="Times New Roman" w:cs="Times New Roman"/>
            <w:i/>
            <w:sz w:val="20"/>
            <w:szCs w:val="20"/>
            <w:lang w:val="id-ID"/>
          </w:rPr>
          <w:t>call of duty</w:t>
        </w:r>
      </w:hyperlink>
      <w:r w:rsidRPr="00316B05">
        <w:rPr>
          <w:rFonts w:ascii="Times New Roman" w:hAnsi="Times New Roman" w:cs="Times New Roman"/>
          <w:i/>
          <w:sz w:val="20"/>
          <w:szCs w:val="20"/>
          <w:lang w:val="id-ID"/>
        </w:rPr>
        <w:t xml:space="preserve">, </w:t>
      </w:r>
      <w:hyperlink r:id="rId24" w:tooltip="Point Blank" w:history="1">
        <w:r w:rsidRPr="00316B05">
          <w:rPr>
            <w:rFonts w:ascii="Times New Roman" w:hAnsi="Times New Roman" w:cs="Times New Roman"/>
            <w:i/>
            <w:sz w:val="20"/>
            <w:szCs w:val="20"/>
            <w:lang w:val="id-ID"/>
          </w:rPr>
          <w:t>point blank</w:t>
        </w:r>
      </w:hyperlink>
      <w:r w:rsidRPr="00316B05">
        <w:rPr>
          <w:rFonts w:ascii="Times New Roman" w:hAnsi="Times New Roman" w:cs="Times New Roman"/>
          <w:i/>
          <w:sz w:val="20"/>
          <w:szCs w:val="20"/>
          <w:lang w:val="id-ID"/>
        </w:rPr>
        <w:t xml:space="preserve">, </w:t>
      </w:r>
      <w:hyperlink r:id="rId25" w:tooltip="Quake" w:history="1">
        <w:r w:rsidRPr="00316B05">
          <w:rPr>
            <w:rFonts w:ascii="Times New Roman" w:hAnsi="Times New Roman" w:cs="Times New Roman"/>
            <w:i/>
            <w:sz w:val="20"/>
            <w:szCs w:val="20"/>
            <w:lang w:val="id-ID"/>
          </w:rPr>
          <w:t>quake</w:t>
        </w:r>
      </w:hyperlink>
      <w:r w:rsidRPr="00316B05">
        <w:rPr>
          <w:rFonts w:ascii="Times New Roman" w:hAnsi="Times New Roman" w:cs="Times New Roman"/>
          <w:i/>
          <w:sz w:val="20"/>
          <w:szCs w:val="20"/>
          <w:lang w:val="id-ID"/>
        </w:rPr>
        <w:t xml:space="preserve">, blood, golden eye </w:t>
      </w:r>
      <w:r w:rsidRPr="00D83F9D">
        <w:rPr>
          <w:rFonts w:ascii="Times New Roman" w:hAnsi="Times New Roman" w:cs="Times New Roman"/>
          <w:sz w:val="20"/>
          <w:szCs w:val="20"/>
          <w:lang w:val="id-ID"/>
        </w:rPr>
        <w:t xml:space="preserve">007, </w:t>
      </w:r>
      <w:r w:rsidRPr="00316B05">
        <w:rPr>
          <w:rFonts w:ascii="Times New Roman" w:hAnsi="Times New Roman" w:cs="Times New Roman"/>
          <w:i/>
          <w:sz w:val="20"/>
          <w:szCs w:val="20"/>
          <w:lang w:val="id-ID"/>
        </w:rPr>
        <w:t>unreal tournament</w:t>
      </w:r>
      <w:r w:rsidRPr="00D83F9D">
        <w:rPr>
          <w:rFonts w:ascii="Times New Roman" w:hAnsi="Times New Roman" w:cs="Times New Roman"/>
          <w:sz w:val="20"/>
          <w:szCs w:val="20"/>
          <w:lang w:val="id-ID"/>
        </w:rPr>
        <w:t xml:space="preserve"> dan </w:t>
      </w:r>
      <w:r w:rsidRPr="00316B05">
        <w:rPr>
          <w:rFonts w:ascii="Times New Roman" w:hAnsi="Times New Roman" w:cs="Times New Roman"/>
          <w:i/>
          <w:sz w:val="20"/>
          <w:szCs w:val="20"/>
          <w:lang w:val="id-ID"/>
        </w:rPr>
        <w:t>system shock</w:t>
      </w:r>
      <w:r w:rsidRPr="00D83F9D">
        <w:rPr>
          <w:rFonts w:ascii="Times New Roman" w:hAnsi="Times New Roman" w:cs="Times New Roman"/>
          <w:sz w:val="20"/>
          <w:szCs w:val="20"/>
          <w:lang w:val="id-ID"/>
        </w:rPr>
        <w:t>. Kemudahan  mengakses  game  online  dengan  fasilitas  menarik  yang ditawarkannya  serta  pengaruh  dari  teman  akan  membuat  remaja  semakin  tertarik  bermain  game online. Menurut Young (2006), siswa-siswi yang  sering  memainkan  suatu  game  online,  akan  menyebabkan  ia  menjadi  ketagihan  atau  kecanduan.  Remaja yang memperlihatkan  gejala  kecanduan  video  game  yang mengarah  pada  perilaku  patologis  diantaranya  adalah  masalah  mental  emosional (Gentile, 2009). Adiksi game online dapat menyebabkan distorsi waktu, kurang perhatian, hiperaktif, tindakan kekerasan, emosi negatif, dan perilaku agresif (Christian, Christhop, Mehmet, &amp; Tuncay, 2014; Sukkyung, Euikyung, &amp; Donguk, 2015).</w:t>
      </w:r>
    </w:p>
    <w:p w:rsidR="00316B05" w:rsidRPr="00D83F9D" w:rsidRDefault="00316B05" w:rsidP="002B4559">
      <w:pPr>
        <w:spacing w:before="120" w:after="120" w:line="240" w:lineRule="auto"/>
        <w:ind w:firstLine="450"/>
        <w:jc w:val="both"/>
        <w:rPr>
          <w:rFonts w:ascii="Times New Roman" w:hAnsi="Times New Roman" w:cs="Times New Roman"/>
          <w:sz w:val="20"/>
          <w:szCs w:val="20"/>
          <w:lang w:val="id-ID"/>
        </w:rPr>
      </w:pPr>
      <w:r w:rsidRPr="00D83F9D">
        <w:rPr>
          <w:rFonts w:ascii="Times New Roman" w:hAnsi="Times New Roman" w:cs="Times New Roman"/>
          <w:sz w:val="20"/>
          <w:szCs w:val="20"/>
          <w:lang w:val="id-ID"/>
        </w:rPr>
        <w:t>Ketagihan  memainkan  game  online juga akan  berdampak buruk, terutama dari psikis, segi akademik dan sosialnya.  Secara psikis, pikiran jadi terus menerus memikirkan game  yang sedang dimainkan  sehingga siswa-siswi  menjadi sulit berkonsentrasi terhadap pelajaran dan   sering bolos. Selain itu, menurut Young (2009), game online  dapat membuat pecandunya jadi cuek, acuh tak acuh, kurang peduli  terhadap hal-hal  yang terjadi di lingkungan sekitar  seperti pada keluarga, teman dan orang-orang terdekat.</w:t>
      </w:r>
    </w:p>
    <w:p w:rsidR="00316B05" w:rsidRPr="00D83F9D" w:rsidRDefault="00316B05" w:rsidP="002B4559">
      <w:pPr>
        <w:spacing w:before="120" w:after="120" w:line="240" w:lineRule="auto"/>
        <w:ind w:firstLine="450"/>
        <w:jc w:val="both"/>
        <w:rPr>
          <w:rFonts w:ascii="Times New Roman" w:hAnsi="Times New Roman" w:cs="Times New Roman"/>
          <w:sz w:val="20"/>
          <w:szCs w:val="20"/>
          <w:lang w:val="id-ID"/>
        </w:rPr>
      </w:pPr>
      <w:r w:rsidRPr="00D83F9D">
        <w:rPr>
          <w:rFonts w:ascii="Times New Roman" w:hAnsi="Times New Roman" w:cs="Times New Roman"/>
          <w:sz w:val="20"/>
          <w:szCs w:val="20"/>
          <w:lang w:val="id-ID"/>
        </w:rPr>
        <w:lastRenderedPageBreak/>
        <w:t>Kecanduan  internet  game  online  dapat  mempengaruhi  aspek  sosial  dalam menjalani  kehidupan  sehari-hari  mulai  dari  kualitas  berinteraksi  dengan  orangorang  terdekat,  pencitraan  diri  hingga  perubahan  perilaku  individunya.  Karena banyaknya waktu yang  dihabiskan di dunia maya menyebabkan siswa-siswi  kurang berinteraksi  dengan  orang  lain  dalam  dunia  nyata.  Hal  ini  terjadi  dikarenakan siswa-siswi  hanya  terbiasa  berinteraksi  satu  arah  dengan  komputer  membuat perilaku  siswa-siswi  jadi  tertutup,  sulit  mengekspresikan  diri  ketika  berada  di lingkungan nyata (Susanto, 2010).</w:t>
      </w:r>
    </w:p>
    <w:p w:rsidR="00316B05" w:rsidRPr="00D83F9D" w:rsidRDefault="00316B05" w:rsidP="002B4559">
      <w:pPr>
        <w:spacing w:before="120" w:after="120" w:line="240" w:lineRule="auto"/>
        <w:ind w:firstLine="450"/>
        <w:jc w:val="both"/>
        <w:rPr>
          <w:rFonts w:ascii="Times New Roman" w:hAnsi="Times New Roman" w:cs="Times New Roman"/>
          <w:sz w:val="20"/>
          <w:szCs w:val="20"/>
          <w:lang w:val="id-ID"/>
        </w:rPr>
      </w:pPr>
      <w:r w:rsidRPr="00D83F9D">
        <w:rPr>
          <w:rFonts w:ascii="Times New Roman" w:hAnsi="Times New Roman" w:cs="Times New Roman"/>
          <w:sz w:val="20"/>
          <w:szCs w:val="20"/>
          <w:lang w:val="id-ID"/>
        </w:rPr>
        <w:t>Kecanduan game  online  dapat  menyebabkan  perubahan pola  pikir  dan  perilaku  pada  individu  tersebut.  Hal  ini  sesuai  dengan  teori  yang dikemukakan  oleh  Santrock  (2007),  yang  mengatakan  bahwa  dalam perkembangannya siswa-siswi khususnya remaja  antara usia 11 sampai 15 tahundalam  perkembangannya  mengalami  perubahan  mengenai  pola  pemikirannya. Dalam usia ini remaja dapat melakukan pemikiran operasional formal  yang   lebih abstrak,  idealis,  dan  logis  daripada  pemikiran  operasional  konkret.  Remaja terdorong  untuk  memahami  dunianya  karena  tindakan  yang  dilakukannya  dan penyesuaian  diri  biologis.  Secara  lebih  nyata  mereka  mengaitkan  suatu  gagasan dengan  gagasan  lain.  Mereka  bukan  hanya  mengorganisasikan  pengamatan  dan pengalaman  akan  tetapi  juga  menyesuaikan  cara  berfikir  mereka  untuk menyertakan gagasan baru karena informasi tambahan membuat pemahaman lebih mendalam.  Pada transisi sosial  ini  remaja mengalami perubahan dalam hubungan individu dengan  manusia lain yaitu dalam  emosi, dalam kepribadian, dan dalam peran  dari  konteks  sosial  dalam  perkembangan,  seperti  m embantah  orang  tua, serangan agresif terhadap teman sebaya, perkembangan sikap asertif, kebahagiaan remaja  dalam  peristiwa  tertentu  serta  peran  gender  dalam  masyarakat merefleksikan  peran  proses  sosial  emosional  dalam  perkembangannya  yang mempengaruhi kecerdasan emosi pada remaja tersebut.</w:t>
      </w:r>
    </w:p>
    <w:p w:rsidR="00316B05" w:rsidRPr="00D83F9D" w:rsidRDefault="00316B05" w:rsidP="002B4559">
      <w:pPr>
        <w:spacing w:before="120" w:after="120" w:line="240" w:lineRule="auto"/>
        <w:ind w:firstLine="450"/>
        <w:jc w:val="both"/>
        <w:rPr>
          <w:rFonts w:ascii="Times New Roman" w:hAnsi="Times New Roman" w:cs="Times New Roman"/>
          <w:sz w:val="20"/>
          <w:szCs w:val="20"/>
          <w:lang w:val="id-ID"/>
        </w:rPr>
      </w:pPr>
      <w:r w:rsidRPr="00D83F9D">
        <w:rPr>
          <w:rFonts w:ascii="Times New Roman" w:hAnsi="Times New Roman" w:cs="Times New Roman"/>
          <w:sz w:val="20"/>
          <w:szCs w:val="20"/>
          <w:lang w:val="id-ID"/>
        </w:rPr>
        <w:t xml:space="preserve">Selain itu, proses pembentukan karakter dan kepribadian remaja pun dipengaruhi oleh jenis informasi yang diterima alam bawah sadarnya. Jika remaja mendapatkan informasi positif, maka informasi positif tersebut akan tersimpan dalam memori permanennya (Yusnitasari &amp; Pertiwi, 2017). Jadi, semakin adiksi seorang remaja bermain game online maka tingkat masalah mental emosional akan cenderung tinggi. Adiksi game online pada masa remaja, dapat secara serius mengganggu atau merusak perkembangan normal. Oleh karena itu, kecanduan game bukan lagi masalah individu, keluarga, atau sekolah, namun merupakan masalah sosial yang serius yang harus ditangani secara kolaboratif (Sukkyung, Euikyung, &amp; Donguk, 2017). Salah satu penanganan terhadap adiksi game online yang berdampak pada masalah mental emosional yaitu dengan pemberian layanan responsif. </w:t>
      </w:r>
    </w:p>
    <w:p w:rsidR="00316B05" w:rsidRDefault="00316B05" w:rsidP="002B4559">
      <w:pPr>
        <w:spacing w:before="120" w:after="120" w:line="240" w:lineRule="auto"/>
        <w:ind w:firstLine="450"/>
        <w:jc w:val="both"/>
        <w:rPr>
          <w:rFonts w:ascii="Times New Roman" w:hAnsi="Times New Roman" w:cs="Times New Roman"/>
          <w:sz w:val="20"/>
          <w:szCs w:val="20"/>
          <w:lang w:val="id-ID"/>
        </w:rPr>
      </w:pPr>
      <w:r w:rsidRPr="00D83F9D">
        <w:rPr>
          <w:rFonts w:ascii="Times New Roman" w:hAnsi="Times New Roman" w:cs="Times New Roman"/>
          <w:sz w:val="20"/>
          <w:szCs w:val="20"/>
          <w:lang w:val="id-ID"/>
        </w:rPr>
        <w:t>Layanan responsif merupakan layanan bantuan bagi para siswa yang memilki kebutuhan atau masalah yang memerlukan bantuan pertolongan dengan segera, layanan responsif bersifat kuratif (Yusuf &amp; Nurihsan, 2017). Strategi yang digunakan dalam layanan reponsif yaitu konseling individul, konseling kelompok, dan konsultasi. Terkait permasalahan dampak adiksi game online terhadap tingkat agresivitas remaja dapat menggunakan layanan responsif  dengan menggunakan strategi konseling individual dan konseling kelompok. Dapat dijabarkan sebagai berikut:</w:t>
      </w:r>
    </w:p>
    <w:p w:rsidR="00316B05" w:rsidRPr="00A525A7" w:rsidRDefault="00316B05" w:rsidP="00A525A7">
      <w:pPr>
        <w:spacing w:after="120" w:line="240" w:lineRule="auto"/>
        <w:jc w:val="both"/>
        <w:rPr>
          <w:rFonts w:ascii="Times New Roman" w:hAnsi="Times New Roman" w:cs="Times New Roman"/>
          <w:b/>
          <w:sz w:val="20"/>
          <w:szCs w:val="20"/>
        </w:rPr>
      </w:pPr>
      <w:r w:rsidRPr="00A525A7">
        <w:rPr>
          <w:rFonts w:ascii="Times New Roman" w:hAnsi="Times New Roman" w:cs="Times New Roman"/>
          <w:b/>
          <w:sz w:val="20"/>
          <w:szCs w:val="20"/>
        </w:rPr>
        <w:t>Konseling individual dengan menggunakan teknik rasional emotif terapi</w:t>
      </w:r>
    </w:p>
    <w:p w:rsidR="00316B05" w:rsidRPr="00A525A7" w:rsidRDefault="00316B05" w:rsidP="00A525A7">
      <w:pPr>
        <w:spacing w:before="120" w:after="120" w:line="240" w:lineRule="auto"/>
        <w:ind w:firstLine="450"/>
        <w:jc w:val="both"/>
        <w:rPr>
          <w:rFonts w:ascii="Times New Roman" w:hAnsi="Times New Roman" w:cs="Times New Roman"/>
          <w:sz w:val="20"/>
          <w:szCs w:val="20"/>
          <w:lang w:val="id-ID"/>
        </w:rPr>
      </w:pPr>
      <w:r w:rsidRPr="00A525A7">
        <w:rPr>
          <w:rFonts w:ascii="Times New Roman" w:hAnsi="Times New Roman" w:cs="Times New Roman"/>
          <w:sz w:val="20"/>
          <w:szCs w:val="20"/>
          <w:lang w:val="id-ID"/>
        </w:rPr>
        <w:t xml:space="preserve">Konseling adalah suaru proses yang terjadi dalam hubungan seseorang dengan seseorang yaitu individu yang mengalami masalah yang tak dapat diatasinya, dengan seorang petugas profesional yang telah memperoleh latihan dan pengalaman untuk membantu agar klien memecahkan kesulitanya (Sofyan, 2007). Penggunakan teknik terapi rasional emotif  pada remaja yang mengalami adiksi game online dengan disebabkan remaja yang mengalami adiksi sering kali berfikir ia tidak bisa hidup, merasa kesepian dan merasa tidak tenang tanpa bermain game online. Hal ini tentu saja tidak rasional, irrasional believe itulah yang membuat klien bermasalah. Corey (2013) menyatakan individu pada dasarnya mahluk yang rasional dan karena sumber ketidakbahagiaannya adalah irasionalitas, maka individu bisa mencapai kebahagiaan dengan belajar berfikir rasional. Pada proses prakter terapi rasional emotif hal yang perlu dilakukan konselor yaitu: (a) mengajak klien untuk berfikir tentang beberapa gagasan dasar yang irasional yang telah memotivasi banyak gangguan tingkah laku, (b) menantang klien untuk menguji gagasan itu, (c) menunjukkan kepada klien ketidaklogisan pemikirannya, (d) menggunakan suatu analisis logika untuk meminimalkan keyakinan-keyakinan irasional klien, (e) menunjukkan bahwa keyakinan-keyakinan itu tidak ada gunanya dan bagaimana keyakinan-keyakinan akan mengakibatkan gangguan-gangguan emosional dan tingkah laku di masa depan, (f) menggunakan absurditas dan humor untuk menghadapi irasionalitas pikiran klien, (g) menerangkan bagaimana gagasan-gagasan yang irasional bisa diganti dengan gagasan-gagasan rasional yang memiliki landasan empiris, dan (h) </w:t>
      </w:r>
      <w:r w:rsidRPr="00A525A7">
        <w:rPr>
          <w:rFonts w:ascii="Times New Roman" w:hAnsi="Times New Roman" w:cs="Times New Roman"/>
          <w:sz w:val="20"/>
          <w:szCs w:val="20"/>
          <w:lang w:val="id-ID"/>
        </w:rPr>
        <w:lastRenderedPageBreak/>
        <w:t>mengajarik klien bagaimana menerapkan pendekatan ilmiah pada cara berfikir sehingga klien bisa mengamati dan meminimalkan gagasan-gagasan yang irasional dan kesimpulan-kesimpulan yang tidak logis sekarang maupun pada masa yang akan datang yang telah mengekalkan cara-cara merasa dan berperilaku yang merusak diri (Corey, 2013).</w:t>
      </w:r>
    </w:p>
    <w:p w:rsidR="00316B05" w:rsidRPr="00A525A7" w:rsidRDefault="00316B05" w:rsidP="00A525A7">
      <w:pPr>
        <w:spacing w:after="120" w:line="240" w:lineRule="auto"/>
        <w:jc w:val="both"/>
        <w:rPr>
          <w:rFonts w:ascii="Times New Roman" w:hAnsi="Times New Roman" w:cs="Times New Roman"/>
          <w:b/>
          <w:sz w:val="20"/>
          <w:szCs w:val="20"/>
        </w:rPr>
      </w:pPr>
      <w:r w:rsidRPr="00A525A7">
        <w:rPr>
          <w:rFonts w:ascii="Times New Roman" w:hAnsi="Times New Roman" w:cs="Times New Roman"/>
          <w:b/>
          <w:sz w:val="20"/>
          <w:szCs w:val="20"/>
        </w:rPr>
        <w:t>Konseling kelompok dengan pendekatan Cognitif Behavior Teraphy (CBT)</w:t>
      </w:r>
    </w:p>
    <w:p w:rsidR="00316B05" w:rsidRPr="00A525A7" w:rsidRDefault="00316B05" w:rsidP="00A525A7">
      <w:pPr>
        <w:spacing w:before="120" w:after="120" w:line="240" w:lineRule="auto"/>
        <w:ind w:firstLine="450"/>
        <w:jc w:val="both"/>
        <w:rPr>
          <w:rFonts w:ascii="Times New Roman" w:hAnsi="Times New Roman" w:cs="Times New Roman"/>
          <w:sz w:val="20"/>
          <w:szCs w:val="20"/>
          <w:lang w:val="id-ID"/>
        </w:rPr>
      </w:pPr>
      <w:r w:rsidRPr="00A525A7">
        <w:rPr>
          <w:rFonts w:ascii="Times New Roman" w:hAnsi="Times New Roman" w:cs="Times New Roman"/>
          <w:sz w:val="20"/>
          <w:szCs w:val="20"/>
          <w:lang w:val="id-ID"/>
        </w:rPr>
        <w:t>Shertzer dan Stone (1980) memaparkan bahwa konseling kelompok adalah suatu proses antar pribadi yang dinamis yang berpusat pada pemikiran dan perilaku yang disadari. Proses itu mengandung ciri-ciri terapeutik seperti pengungkapan pikiran dan perasaan secara leluasa, orientasi pada kenyataan, pembukaan diri mengenai perasaan-perasaan mendalam yang dialami, saling percaya, perhatian, pengertian, dan saling mendukung satu sama lain. Kemudian, Rusmana (2009) memaparkan bahwa konseling kelompok merupakan upaya remedial saat membahas isu-isu seputar hal-hal yang mengganggu atau menghambat proses belajar dan perkembangan kelompok siswa tertentu.</w:t>
      </w:r>
    </w:p>
    <w:p w:rsidR="00316B05" w:rsidRPr="00A525A7" w:rsidRDefault="00316B05" w:rsidP="00A525A7">
      <w:pPr>
        <w:spacing w:before="120" w:after="120" w:line="240" w:lineRule="auto"/>
        <w:ind w:firstLine="450"/>
        <w:jc w:val="both"/>
        <w:rPr>
          <w:rFonts w:ascii="Times New Roman" w:hAnsi="Times New Roman" w:cs="Times New Roman"/>
          <w:sz w:val="20"/>
          <w:szCs w:val="20"/>
          <w:lang w:val="id-ID"/>
        </w:rPr>
      </w:pPr>
      <w:r w:rsidRPr="00A525A7">
        <w:rPr>
          <w:rFonts w:ascii="Times New Roman" w:hAnsi="Times New Roman" w:cs="Times New Roman"/>
          <w:sz w:val="20"/>
          <w:szCs w:val="20"/>
          <w:lang w:val="id-ID"/>
        </w:rPr>
        <w:t>Konseling CBT atau Cognitive Behavior Teraphy dapat dilakukan secara individual dengan konselor maupun format kelompok bersama individu lain yang memiliki masalah serupa (Marsh, 2015). CBT dilaksanakan dalam format kelompok berupa konseling kelompok. Pendekatan konseling kelompok CBT menekankan pada upaya melatih atau mengajar individu tentang keterampilan pengolahan diri untuk mengendalikan kehidupannya dalam menangani masalah pada masa kini, dan masa datang, serta mampu berfungsi memadai tanpa terapi yang terus menerus (Krumboltz &amp;Thoresen dalam Natawidjaja, 2009). Finley &amp; Lenz  (2005) menjelaskan CBT adalah sebuah pendekatan yang menolong individu untuk merubah persepsinya, kebiasaan, pola pikir dan tingkah laku. Tujuan dari CBT yaitu mengajak konseli untuk mengidentifikasi dan menantang setiap pola perilaku dan berpikir negatif yang dapat menyebabkan kesulitan. Individu diubah cara berpikir dan memungkinkan untuk mengubah perilaku di masa depan Proses pelaksanaan dilakukan sistematis, terstruktur, dan dirancang untuk meringankan gejala yang ada pada inividu agar lebih efektif menyelesaikan permasalahan yang dialaminya.</w:t>
      </w:r>
    </w:p>
    <w:p w:rsidR="00316B05" w:rsidRPr="00A525A7" w:rsidRDefault="00316B05" w:rsidP="00A525A7">
      <w:pPr>
        <w:spacing w:before="120" w:after="120" w:line="240" w:lineRule="auto"/>
        <w:ind w:firstLine="450"/>
        <w:jc w:val="both"/>
        <w:rPr>
          <w:rFonts w:ascii="Times New Roman" w:hAnsi="Times New Roman" w:cs="Times New Roman"/>
          <w:sz w:val="20"/>
          <w:szCs w:val="20"/>
          <w:lang w:val="id-ID"/>
        </w:rPr>
      </w:pPr>
      <w:r w:rsidRPr="00A525A7">
        <w:rPr>
          <w:rFonts w:ascii="Times New Roman" w:hAnsi="Times New Roman" w:cs="Times New Roman"/>
          <w:sz w:val="20"/>
          <w:szCs w:val="20"/>
          <w:lang w:val="id-ID"/>
        </w:rPr>
        <w:t xml:space="preserve">Konselor dalam pendekatan CBT bekerja dalam “here and now”, konselor berfokus pada masalah yang terjadi sekarang dan menerapkan strategi  pengentasan masalah dengan klien atau konseli (Syahniar, Ifdil, Afdal, &amp; Ardi, 2018). Fokus utama pendekatan ini menurut adalah pencegahan kembalinya perilaku (relapse prevention). Penyesuaian terhadap perilaku abnormal akan berkurang, akan bisa dikontrol lebih dini yang membuat individu menjadi lebih nyaman dan kembali ke aktifitas normalnya dengan baik. Farmer &amp; Chapman (2015) memaparkan bahwa dalam pendekatan ini memerlukan tahapan seperti Diagnostic Assessments untuk mengetahui permasalahan individu, angket atau, Checklist, and Rating Scale Assessments untuk memfokuskan konselor kepada permasalahan inti konseli, mengidentifikasi permasalahan konseli, dan tahap evaluasi atau mengatasi perilaku bermasalah dengan intervensi yang diberikan (Ardi, et al., 2017). Dapat disimpulkan bahwa CBT adalah konseling yang dilakukan kepada modifikasi fungsi berpikir, merasa dan bertindak dengan menekankan otak sebagai penganalisa, pengambil keputusan, bertanya, bertindak dan memutuskan kembali. Sedangkan pendekatan pada aspek behavior (perilaku) diarahkan untuk membangun hubungan yang baik antara situasi permasalahan dengan kebiasaan merespon masalah. CBT mengajak individu untuk belajar mengubah perilaku, menenangkan pikiran dan tubuh sehingga merasa lebih baik, berpikir lebih jelas dan membantu membuat keputusan yang tepat. </w:t>
      </w:r>
    </w:p>
    <w:p w:rsidR="00316B05" w:rsidRPr="00A525A7" w:rsidRDefault="00316B05" w:rsidP="00A525A7">
      <w:pPr>
        <w:spacing w:after="0" w:line="240" w:lineRule="auto"/>
        <w:ind w:firstLine="450"/>
        <w:jc w:val="both"/>
        <w:rPr>
          <w:rFonts w:ascii="Times New Roman" w:hAnsi="Times New Roman" w:cs="Times New Roman"/>
          <w:sz w:val="20"/>
          <w:szCs w:val="20"/>
          <w:lang w:val="id-ID"/>
        </w:rPr>
      </w:pPr>
    </w:p>
    <w:p w:rsidR="00316B05" w:rsidRDefault="002B4559" w:rsidP="0070222B">
      <w:pPr>
        <w:autoSpaceDE w:val="0"/>
        <w:autoSpaceDN w:val="0"/>
        <w:adjustRightInd w:val="0"/>
        <w:spacing w:before="12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Kesimpulan</w:t>
      </w:r>
    </w:p>
    <w:p w:rsidR="00316B05" w:rsidRPr="002B4559" w:rsidRDefault="00316B05" w:rsidP="002B4559">
      <w:pPr>
        <w:spacing w:after="120" w:line="240" w:lineRule="auto"/>
        <w:ind w:firstLine="284"/>
        <w:jc w:val="both"/>
        <w:rPr>
          <w:rFonts w:ascii="Times New Roman" w:hAnsi="Times New Roman" w:cs="Times New Roman"/>
          <w:sz w:val="20"/>
          <w:szCs w:val="20"/>
        </w:rPr>
      </w:pPr>
      <w:proofErr w:type="spellStart"/>
      <w:r w:rsidRPr="00D83F9D">
        <w:rPr>
          <w:rFonts w:ascii="Times New Roman" w:hAnsi="Times New Roman" w:cs="Times New Roman"/>
          <w:sz w:val="20"/>
          <w:szCs w:val="20"/>
        </w:rPr>
        <w:t>Simpulan</w:t>
      </w:r>
      <w:proofErr w:type="spellEnd"/>
      <w:r w:rsidRPr="00D83F9D">
        <w:rPr>
          <w:rFonts w:ascii="Times New Roman" w:hAnsi="Times New Roman" w:cs="Times New Roman"/>
          <w:sz w:val="20"/>
          <w:szCs w:val="20"/>
        </w:rPr>
        <w:t xml:space="preserve"> </w:t>
      </w:r>
      <w:r w:rsidRPr="002B4559">
        <w:rPr>
          <w:rFonts w:ascii="Times New Roman" w:hAnsi="Times New Roman" w:cs="Times New Roman"/>
          <w:sz w:val="20"/>
          <w:szCs w:val="20"/>
        </w:rPr>
        <w:t>menyajikan</w:t>
      </w:r>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ringkasan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dari</w:t>
      </w:r>
      <w:proofErr w:type="spellEnd"/>
      <w:r w:rsidRPr="00D83F9D">
        <w:rPr>
          <w:rFonts w:ascii="Times New Roman" w:hAnsi="Times New Roman" w:cs="Times New Roman"/>
          <w:sz w:val="20"/>
          <w:szCs w:val="20"/>
        </w:rPr>
        <w:t xml:space="preserve"> </w:t>
      </w:r>
      <w:proofErr w:type="spellStart"/>
      <w:proofErr w:type="gramStart"/>
      <w:r w:rsidRPr="00D83F9D">
        <w:rPr>
          <w:rFonts w:ascii="Times New Roman" w:hAnsi="Times New Roman" w:cs="Times New Roman"/>
          <w:sz w:val="20"/>
          <w:szCs w:val="20"/>
        </w:rPr>
        <w:t>uraian</w:t>
      </w:r>
      <w:proofErr w:type="spellEnd"/>
      <w:r w:rsidRPr="00D83F9D">
        <w:rPr>
          <w:rFonts w:ascii="Times New Roman" w:hAnsi="Times New Roman" w:cs="Times New Roman"/>
          <w:sz w:val="20"/>
          <w:szCs w:val="20"/>
        </w:rPr>
        <w:t xml:space="preserve">  yang</w:t>
      </w:r>
      <w:proofErr w:type="gram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disajikan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pada</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bagian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hasil</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pembahasan</w:t>
      </w:r>
      <w:proofErr w:type="spellEnd"/>
      <w:r w:rsidRPr="00D83F9D">
        <w:rPr>
          <w:rFonts w:ascii="Times New Roman" w:hAnsi="Times New Roman" w:cs="Times New Roman"/>
          <w:sz w:val="20"/>
          <w:szCs w:val="20"/>
        </w:rPr>
        <w:t xml:space="preserve">. </w:t>
      </w:r>
      <w:proofErr w:type="spellStart"/>
      <w:proofErr w:type="gramStart"/>
      <w:r w:rsidRPr="00D83F9D">
        <w:rPr>
          <w:rFonts w:ascii="Times New Roman" w:hAnsi="Times New Roman" w:cs="Times New Roman"/>
          <w:sz w:val="20"/>
          <w:szCs w:val="20"/>
        </w:rPr>
        <w:t>Berdasarkan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uraian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pada</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kedua</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bagian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itu</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dikembangkan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pokok-pokok</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pikiran</w:t>
      </w:r>
      <w:proofErr w:type="spellEnd"/>
      <w:r w:rsidRPr="00D83F9D">
        <w:rPr>
          <w:rFonts w:ascii="Times New Roman" w:hAnsi="Times New Roman" w:cs="Times New Roman"/>
          <w:sz w:val="20"/>
          <w:szCs w:val="20"/>
        </w:rPr>
        <w:t xml:space="preserve"> yang </w:t>
      </w:r>
      <w:proofErr w:type="spellStart"/>
      <w:r w:rsidRPr="00D83F9D">
        <w:rPr>
          <w:rFonts w:ascii="Times New Roman" w:hAnsi="Times New Roman" w:cs="Times New Roman"/>
          <w:sz w:val="20"/>
          <w:szCs w:val="20"/>
        </w:rPr>
        <w:t>merupakan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esensi</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dari</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uraian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tersebut</w:t>
      </w:r>
      <w:proofErr w:type="spellEnd"/>
      <w:r w:rsidRPr="002B4559">
        <w:rPr>
          <w:rFonts w:ascii="Times New Roman" w:hAnsi="Times New Roman" w:cs="Times New Roman"/>
          <w:sz w:val="20"/>
          <w:szCs w:val="20"/>
        </w:rPr>
        <w:t>.</w:t>
      </w:r>
      <w:proofErr w:type="gramEnd"/>
      <w:r w:rsidRPr="002B4559">
        <w:rPr>
          <w:rFonts w:ascii="Times New Roman" w:hAnsi="Times New Roman" w:cs="Times New Roman"/>
          <w:sz w:val="20"/>
          <w:szCs w:val="20"/>
        </w:rPr>
        <w:t xml:space="preserve"> </w:t>
      </w:r>
      <w:proofErr w:type="spellStart"/>
      <w:proofErr w:type="gramStart"/>
      <w:r w:rsidRPr="00D83F9D">
        <w:rPr>
          <w:rFonts w:ascii="Times New Roman" w:hAnsi="Times New Roman" w:cs="Times New Roman"/>
          <w:sz w:val="20"/>
          <w:szCs w:val="20"/>
        </w:rPr>
        <w:t>Simpulan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disajikan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dalam</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bentuk</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esai</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bukan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dalam</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bentuk</w:t>
      </w:r>
      <w:proofErr w:type="spellEnd"/>
      <w:r w:rsidRPr="00D83F9D">
        <w:rPr>
          <w:rFonts w:ascii="Times New Roman" w:hAnsi="Times New Roman" w:cs="Times New Roman"/>
          <w:sz w:val="20"/>
          <w:szCs w:val="20"/>
        </w:rPr>
        <w:t xml:space="preserve"> numerical.</w:t>
      </w:r>
      <w:proofErr w:type="gramEnd"/>
      <w:r w:rsidRPr="00D83F9D">
        <w:rPr>
          <w:rFonts w:ascii="Times New Roman" w:hAnsi="Times New Roman" w:cs="Times New Roman"/>
          <w:sz w:val="20"/>
          <w:szCs w:val="20"/>
        </w:rPr>
        <w:t xml:space="preserve"> </w:t>
      </w:r>
      <w:proofErr w:type="gramStart"/>
      <w:r w:rsidRPr="00D83F9D">
        <w:rPr>
          <w:rFonts w:ascii="Times New Roman" w:hAnsi="Times New Roman" w:cs="Times New Roman"/>
          <w:sz w:val="20"/>
          <w:szCs w:val="20"/>
        </w:rPr>
        <w:t xml:space="preserve">Saran </w:t>
      </w:r>
      <w:proofErr w:type="spellStart"/>
      <w:r w:rsidRPr="00D83F9D">
        <w:rPr>
          <w:rFonts w:ascii="Times New Roman" w:hAnsi="Times New Roman" w:cs="Times New Roman"/>
          <w:sz w:val="20"/>
          <w:szCs w:val="20"/>
        </w:rPr>
        <w:t>disusun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berdasarkan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Simpulan</w:t>
      </w:r>
      <w:proofErr w:type="spellEnd"/>
      <w:r w:rsidRPr="00D83F9D">
        <w:rPr>
          <w:rFonts w:ascii="Times New Roman" w:hAnsi="Times New Roman" w:cs="Times New Roman"/>
          <w:sz w:val="20"/>
          <w:szCs w:val="20"/>
        </w:rPr>
        <w:t xml:space="preserve"> yang </w:t>
      </w:r>
      <w:proofErr w:type="spellStart"/>
      <w:r w:rsidRPr="00D83F9D">
        <w:rPr>
          <w:rFonts w:ascii="Times New Roman" w:hAnsi="Times New Roman" w:cs="Times New Roman"/>
          <w:sz w:val="20"/>
          <w:szCs w:val="20"/>
        </w:rPr>
        <w:t>telah</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ditarik</w:t>
      </w:r>
      <w:proofErr w:type="spellEnd"/>
      <w:r w:rsidRPr="00D83F9D">
        <w:rPr>
          <w:rFonts w:ascii="Times New Roman" w:hAnsi="Times New Roman" w:cs="Times New Roman"/>
          <w:sz w:val="20"/>
          <w:szCs w:val="20"/>
        </w:rPr>
        <w:t>.</w:t>
      </w:r>
      <w:proofErr w:type="gramEnd"/>
      <w:r w:rsidRPr="00D83F9D">
        <w:rPr>
          <w:rFonts w:ascii="Times New Roman" w:hAnsi="Times New Roman" w:cs="Times New Roman"/>
          <w:sz w:val="20"/>
          <w:szCs w:val="20"/>
        </w:rPr>
        <w:t xml:space="preserve"> </w:t>
      </w:r>
      <w:proofErr w:type="gramStart"/>
      <w:r w:rsidRPr="00D83F9D">
        <w:rPr>
          <w:rFonts w:ascii="Times New Roman" w:hAnsi="Times New Roman" w:cs="Times New Roman"/>
          <w:sz w:val="20"/>
          <w:szCs w:val="20"/>
        </w:rPr>
        <w:t xml:space="preserve">Saran-saran </w:t>
      </w:r>
      <w:proofErr w:type="spellStart"/>
      <w:r w:rsidRPr="00D83F9D">
        <w:rPr>
          <w:rFonts w:ascii="Times New Roman" w:hAnsi="Times New Roman" w:cs="Times New Roman"/>
          <w:sz w:val="20"/>
          <w:szCs w:val="20"/>
        </w:rPr>
        <w:t>bisa</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mengacu</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pada</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tindakan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praktis</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atau</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pengembangan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teoritis</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penelitian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lanjutan</w:t>
      </w:r>
      <w:proofErr w:type="spellEnd"/>
      <w:r w:rsidRPr="00D83F9D">
        <w:rPr>
          <w:rFonts w:ascii="Times New Roman" w:hAnsi="Times New Roman" w:cs="Times New Roman"/>
          <w:sz w:val="20"/>
          <w:szCs w:val="20"/>
        </w:rPr>
        <w:t>.</w:t>
      </w:r>
      <w:proofErr w:type="gramEnd"/>
      <w:r w:rsidRPr="00D83F9D">
        <w:rPr>
          <w:rFonts w:ascii="Times New Roman" w:hAnsi="Times New Roman" w:cs="Times New Roman"/>
          <w:sz w:val="20"/>
          <w:szCs w:val="20"/>
        </w:rPr>
        <w:t xml:space="preserve"> </w:t>
      </w:r>
      <w:proofErr w:type="spellStart"/>
      <w:proofErr w:type="gramStart"/>
      <w:r w:rsidRPr="00D83F9D">
        <w:rPr>
          <w:rFonts w:ascii="Times New Roman" w:hAnsi="Times New Roman" w:cs="Times New Roman"/>
          <w:sz w:val="20"/>
          <w:szCs w:val="20"/>
        </w:rPr>
        <w:t>Bagian</w:t>
      </w:r>
      <w:proofErr w:type="spellEnd"/>
      <w:r w:rsidRPr="00D83F9D">
        <w:rPr>
          <w:rFonts w:ascii="Times New Roman" w:hAnsi="Times New Roman" w:cs="Times New Roman"/>
          <w:sz w:val="20"/>
          <w:szCs w:val="20"/>
        </w:rPr>
        <w:t xml:space="preserve"> saran </w:t>
      </w:r>
      <w:proofErr w:type="spellStart"/>
      <w:r w:rsidRPr="00D83F9D">
        <w:rPr>
          <w:rFonts w:ascii="Times New Roman" w:hAnsi="Times New Roman" w:cs="Times New Roman"/>
          <w:sz w:val="20"/>
          <w:szCs w:val="20"/>
        </w:rPr>
        <w:t>bisa</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berdiri</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sendiri</w:t>
      </w:r>
      <w:proofErr w:type="spellEnd"/>
      <w:r w:rsidRPr="00D83F9D">
        <w:rPr>
          <w:rFonts w:ascii="Times New Roman" w:hAnsi="Times New Roman" w:cs="Times New Roman"/>
          <w:sz w:val="20"/>
          <w:szCs w:val="20"/>
        </w:rPr>
        <w:t>.</w:t>
      </w:r>
      <w:proofErr w:type="gram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Bagaian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simpulan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dan</w:t>
      </w:r>
      <w:proofErr w:type="spellEnd"/>
      <w:r w:rsidRPr="00D83F9D">
        <w:rPr>
          <w:rFonts w:ascii="Times New Roman" w:hAnsi="Times New Roman" w:cs="Times New Roman"/>
          <w:sz w:val="20"/>
          <w:szCs w:val="20"/>
        </w:rPr>
        <w:t xml:space="preserve"> saran </w:t>
      </w:r>
      <w:proofErr w:type="spellStart"/>
      <w:r w:rsidRPr="00D83F9D">
        <w:rPr>
          <w:rFonts w:ascii="Times New Roman" w:hAnsi="Times New Roman" w:cs="Times New Roman"/>
          <w:sz w:val="20"/>
          <w:szCs w:val="20"/>
        </w:rPr>
        <w:t>dapat</w:t>
      </w:r>
      <w:proofErr w:type="spellEnd"/>
      <w:r w:rsidRPr="00D83F9D">
        <w:rPr>
          <w:rFonts w:ascii="Times New Roman" w:hAnsi="Times New Roman" w:cs="Times New Roman"/>
          <w:sz w:val="20"/>
          <w:szCs w:val="20"/>
        </w:rPr>
        <w:t xml:space="preserve"> pula </w:t>
      </w:r>
      <w:proofErr w:type="spellStart"/>
      <w:r w:rsidRPr="00D83F9D">
        <w:rPr>
          <w:rFonts w:ascii="Times New Roman" w:hAnsi="Times New Roman" w:cs="Times New Roman"/>
          <w:sz w:val="20"/>
          <w:szCs w:val="20"/>
        </w:rPr>
        <w:t>disebut</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bagian</w:t>
      </w:r>
      <w:proofErr w:type="spellEnd"/>
      <w:r w:rsidRPr="00D83F9D">
        <w:rPr>
          <w:rFonts w:ascii="Times New Roman" w:hAnsi="Times New Roman" w:cs="Times New Roman"/>
          <w:sz w:val="20"/>
          <w:szCs w:val="20"/>
        </w:rPr>
        <w:t xml:space="preserve"> </w:t>
      </w:r>
      <w:proofErr w:type="spellStart"/>
      <w:r w:rsidRPr="00D83F9D">
        <w:rPr>
          <w:rFonts w:ascii="Times New Roman" w:hAnsi="Times New Roman" w:cs="Times New Roman"/>
          <w:sz w:val="20"/>
          <w:szCs w:val="20"/>
        </w:rPr>
        <w:t>penutup</w:t>
      </w:r>
      <w:proofErr w:type="spellEnd"/>
    </w:p>
    <w:p w:rsidR="002B4559" w:rsidRDefault="002B4559" w:rsidP="002B4559">
      <w:pPr>
        <w:autoSpaceDE w:val="0"/>
        <w:autoSpaceDN w:val="0"/>
        <w:adjustRightInd w:val="0"/>
        <w:spacing w:before="120" w:after="120" w:line="240" w:lineRule="auto"/>
        <w:jc w:val="both"/>
        <w:rPr>
          <w:rFonts w:ascii="Times New Roman" w:hAnsi="Times New Roman" w:cs="Times New Roman"/>
          <w:b/>
          <w:sz w:val="20"/>
          <w:szCs w:val="20"/>
          <w:lang w:val="id-ID"/>
        </w:rPr>
      </w:pPr>
    </w:p>
    <w:p w:rsidR="00316B05" w:rsidRPr="00316B05" w:rsidRDefault="002B4559" w:rsidP="002B4559">
      <w:pPr>
        <w:autoSpaceDE w:val="0"/>
        <w:autoSpaceDN w:val="0"/>
        <w:adjustRightInd w:val="0"/>
        <w:spacing w:after="120" w:line="24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Rereferensi</w:t>
      </w:r>
    </w:p>
    <w:p w:rsidR="00316B05" w:rsidRPr="002B4559" w:rsidRDefault="00316B05" w:rsidP="002B4559">
      <w:pPr>
        <w:pStyle w:val="BodyTextIndent2"/>
        <w:spacing w:after="0" w:line="240" w:lineRule="auto"/>
        <w:ind w:left="567" w:hanging="567"/>
        <w:jc w:val="both"/>
        <w:rPr>
          <w:rFonts w:ascii="Times New Roman" w:hAnsi="Times New Roman" w:cs="Times New Roman"/>
          <w:sz w:val="20"/>
          <w:szCs w:val="20"/>
        </w:rPr>
      </w:pPr>
      <w:r w:rsidRPr="002B4559">
        <w:rPr>
          <w:rFonts w:ascii="Times New Roman" w:hAnsi="Times New Roman" w:cs="Times New Roman"/>
          <w:sz w:val="20"/>
          <w:szCs w:val="20"/>
        </w:rPr>
        <w:t xml:space="preserve">Aminuddin (Ed.). </w:t>
      </w:r>
      <w:r w:rsidR="002B4559">
        <w:rPr>
          <w:rFonts w:ascii="Times New Roman" w:hAnsi="Times New Roman" w:cs="Times New Roman"/>
          <w:sz w:val="20"/>
          <w:szCs w:val="20"/>
        </w:rPr>
        <w:t>(</w:t>
      </w:r>
      <w:r w:rsidRPr="002B4559">
        <w:rPr>
          <w:rFonts w:ascii="Times New Roman" w:hAnsi="Times New Roman" w:cs="Times New Roman"/>
          <w:sz w:val="20"/>
          <w:szCs w:val="20"/>
        </w:rPr>
        <w:t>1990</w:t>
      </w:r>
      <w:r w:rsidR="002B4559">
        <w:rPr>
          <w:rFonts w:ascii="Times New Roman" w:hAnsi="Times New Roman" w:cs="Times New Roman"/>
          <w:sz w:val="20"/>
          <w:szCs w:val="20"/>
        </w:rPr>
        <w:t>)</w:t>
      </w:r>
      <w:r w:rsidRPr="002B4559">
        <w:rPr>
          <w:rFonts w:ascii="Times New Roman" w:hAnsi="Times New Roman" w:cs="Times New Roman"/>
          <w:sz w:val="20"/>
          <w:szCs w:val="20"/>
        </w:rPr>
        <w:t xml:space="preserve">. </w:t>
      </w:r>
      <w:r w:rsidRPr="002B4559">
        <w:rPr>
          <w:rFonts w:ascii="Times New Roman" w:hAnsi="Times New Roman" w:cs="Times New Roman"/>
          <w:i/>
          <w:sz w:val="20"/>
          <w:szCs w:val="20"/>
        </w:rPr>
        <w:t>Pengembangan penelitian kualitatif dalam bidang bahasa dan sastra</w:t>
      </w:r>
      <w:r w:rsidRPr="002B4559">
        <w:rPr>
          <w:rFonts w:ascii="Times New Roman" w:hAnsi="Times New Roman" w:cs="Times New Roman"/>
          <w:sz w:val="20"/>
          <w:szCs w:val="20"/>
        </w:rPr>
        <w:t>. Malang: HISKI Komisariat Malang dan YA3.</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lastRenderedPageBreak/>
        <w:t xml:space="preserve">Ancok, D. </w:t>
      </w:r>
      <w:proofErr w:type="gramStart"/>
      <w:r w:rsidR="002B4559">
        <w:rPr>
          <w:rFonts w:ascii="Times New Roman" w:hAnsi="Times New Roman" w:cs="Times New Roman"/>
          <w:sz w:val="20"/>
          <w:szCs w:val="20"/>
        </w:rPr>
        <w:t>(</w:t>
      </w:r>
      <w:r w:rsidRPr="002B4559">
        <w:rPr>
          <w:rFonts w:ascii="Times New Roman" w:hAnsi="Times New Roman" w:cs="Times New Roman"/>
          <w:sz w:val="20"/>
          <w:szCs w:val="20"/>
          <w:lang w:val="id-ID"/>
        </w:rPr>
        <w:t>1999</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Validitas dan reliabilitas instrumen penelitian.</w:t>
      </w:r>
      <w:proofErr w:type="gramEnd"/>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 xml:space="preserve">Metode penelitian survey. </w:t>
      </w:r>
      <w:r w:rsidRPr="002B4559">
        <w:rPr>
          <w:rFonts w:ascii="Times New Roman" w:hAnsi="Times New Roman" w:cs="Times New Roman"/>
          <w:iCs/>
          <w:sz w:val="20"/>
          <w:szCs w:val="20"/>
          <w:lang w:val="id-ID"/>
        </w:rPr>
        <w:t>Hlm. 55-70</w:t>
      </w:r>
      <w:r w:rsidRPr="002B4559">
        <w:rPr>
          <w:rFonts w:ascii="Times New Roman" w:hAnsi="Times New Roman" w:cs="Times New Roman"/>
          <w:sz w:val="20"/>
          <w:szCs w:val="20"/>
          <w:lang w:val="id-ID"/>
        </w:rPr>
        <w:t>. Jakarta: LP3ES.</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0" w:name="_ENREF_1"/>
      <w:r w:rsidRPr="002B4559">
        <w:rPr>
          <w:rFonts w:ascii="Times New Roman" w:hAnsi="Times New Roman" w:cs="Times New Roman"/>
          <w:noProof/>
          <w:sz w:val="20"/>
          <w:szCs w:val="20"/>
          <w:lang w:val="en-US"/>
        </w:rPr>
        <w:t xml:space="preserve">Ardi, Z., Putra, M. R. M., &amp; Ifdil, I. (2017). Ethics And Legal Issues In Online Counseling Services: Counseling Principles Analysis. </w:t>
      </w:r>
      <w:r w:rsidRPr="002B4559">
        <w:rPr>
          <w:rFonts w:ascii="Times New Roman" w:hAnsi="Times New Roman" w:cs="Times New Roman"/>
          <w:i/>
          <w:noProof/>
          <w:sz w:val="20"/>
          <w:szCs w:val="20"/>
          <w:lang w:val="en-US"/>
        </w:rPr>
        <w:t>Jurnal Psikologi Pendidikan dan Konseling: Jurnal Kajian Psikologi Pendidikan dan Bimbingan Konseling</w:t>
      </w:r>
      <w:r w:rsidRPr="002B4559">
        <w:rPr>
          <w:rFonts w:ascii="Times New Roman" w:hAnsi="Times New Roman" w:cs="Times New Roman"/>
          <w:noProof/>
          <w:sz w:val="20"/>
          <w:szCs w:val="20"/>
          <w:lang w:val="en-US"/>
        </w:rPr>
        <w:t xml:space="preserve">, 15-22. </w:t>
      </w:r>
      <w:bookmarkEnd w:id="0"/>
    </w:p>
    <w:p w:rsidR="00316B05" w:rsidRPr="002B4559" w:rsidRDefault="00316B05" w:rsidP="002B4559">
      <w:pPr>
        <w:pStyle w:val="BodyTextIndent"/>
        <w:spacing w:after="0" w:line="240" w:lineRule="auto"/>
        <w:ind w:left="567" w:hanging="567"/>
        <w:jc w:val="both"/>
        <w:rPr>
          <w:rFonts w:ascii="Times New Roman" w:hAnsi="Times New Roman" w:cs="Times New Roman"/>
          <w:sz w:val="20"/>
          <w:szCs w:val="20"/>
        </w:rPr>
      </w:pPr>
      <w:r w:rsidRPr="002B4559">
        <w:rPr>
          <w:rFonts w:ascii="Times New Roman" w:hAnsi="Times New Roman" w:cs="Times New Roman"/>
          <w:sz w:val="20"/>
          <w:szCs w:val="20"/>
        </w:rPr>
        <w:t xml:space="preserve">Arikunto, S. </w:t>
      </w:r>
      <w:r w:rsidR="002B4559">
        <w:rPr>
          <w:rFonts w:ascii="Times New Roman" w:hAnsi="Times New Roman" w:cs="Times New Roman"/>
          <w:sz w:val="20"/>
          <w:szCs w:val="20"/>
        </w:rPr>
        <w:t>(</w:t>
      </w:r>
      <w:r w:rsidRPr="002B4559">
        <w:rPr>
          <w:rFonts w:ascii="Times New Roman" w:hAnsi="Times New Roman" w:cs="Times New Roman"/>
          <w:sz w:val="20"/>
          <w:szCs w:val="20"/>
        </w:rPr>
        <w:t>2002</w:t>
      </w:r>
      <w:r w:rsidR="002B4559" w:rsidRPr="002B4559">
        <w:rPr>
          <w:rFonts w:ascii="Times New Roman" w:hAnsi="Times New Roman" w:cs="Times New Roman"/>
          <w:sz w:val="20"/>
          <w:szCs w:val="20"/>
        </w:rPr>
        <w:t>)</w:t>
      </w:r>
      <w:r w:rsidRPr="002B4559">
        <w:rPr>
          <w:rFonts w:ascii="Times New Roman" w:hAnsi="Times New Roman" w:cs="Times New Roman"/>
          <w:sz w:val="20"/>
          <w:szCs w:val="20"/>
        </w:rPr>
        <w:t xml:space="preserve">. </w:t>
      </w:r>
      <w:r w:rsidRPr="002B4559">
        <w:rPr>
          <w:rFonts w:ascii="Times New Roman" w:hAnsi="Times New Roman" w:cs="Times New Roman"/>
          <w:i/>
          <w:iCs/>
          <w:sz w:val="20"/>
          <w:szCs w:val="20"/>
        </w:rPr>
        <w:t>Prosedur penelitian suatu pendekatan praktek</w:t>
      </w:r>
      <w:r w:rsidRPr="002B4559">
        <w:rPr>
          <w:rFonts w:ascii="Times New Roman" w:hAnsi="Times New Roman" w:cs="Times New Roman"/>
          <w:sz w:val="20"/>
          <w:szCs w:val="20"/>
        </w:rPr>
        <w:t xml:space="preserve">. Jakarta: Rineka Cipta Sangat, H.M. </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Aritonang, M.W.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2004. </w:t>
      </w:r>
      <w:r w:rsidRPr="002B4559">
        <w:rPr>
          <w:rFonts w:ascii="Times New Roman" w:hAnsi="Times New Roman" w:cs="Times New Roman"/>
          <w:i/>
          <w:iCs/>
          <w:sz w:val="20"/>
          <w:szCs w:val="20"/>
          <w:lang w:val="id-ID"/>
        </w:rPr>
        <w:t xml:space="preserve">Kajian penyakit ayam broiler pada kandang close house. </w:t>
      </w:r>
      <w:r w:rsidRPr="002B4559">
        <w:rPr>
          <w:rFonts w:ascii="Times New Roman" w:hAnsi="Times New Roman" w:cs="Times New Roman"/>
          <w:sz w:val="20"/>
          <w:szCs w:val="20"/>
          <w:lang w:val="id-ID"/>
        </w:rPr>
        <w:t>Skripsi. Bogor: Fakultas Kedokteran Hewan Institut Pertanian Bogor.</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1" w:name="_ENREF_2"/>
      <w:r w:rsidRPr="002B4559">
        <w:rPr>
          <w:rFonts w:ascii="Times New Roman" w:hAnsi="Times New Roman" w:cs="Times New Roman"/>
          <w:noProof/>
          <w:sz w:val="20"/>
          <w:szCs w:val="20"/>
          <w:lang w:val="en-US"/>
        </w:rPr>
        <w:t xml:space="preserve">Bariyyah, K. (2015). The Effectiveness of Peer-Helping to Reduce Academic-Stress of Students. </w:t>
      </w:r>
      <w:r w:rsidRPr="002B4559">
        <w:rPr>
          <w:rFonts w:ascii="Times New Roman" w:hAnsi="Times New Roman" w:cs="Times New Roman"/>
          <w:i/>
          <w:noProof/>
          <w:sz w:val="20"/>
          <w:szCs w:val="20"/>
          <w:lang w:val="en-US"/>
        </w:rPr>
        <w:t>Addictive Disorders &amp; Their Treatment, 14</w:t>
      </w:r>
      <w:r w:rsidRPr="002B4559">
        <w:rPr>
          <w:rFonts w:ascii="Times New Roman" w:hAnsi="Times New Roman" w:cs="Times New Roman"/>
          <w:noProof/>
          <w:sz w:val="20"/>
          <w:szCs w:val="20"/>
          <w:lang w:val="en-US"/>
        </w:rPr>
        <w:t xml:space="preserve">(4), 176-181. </w:t>
      </w:r>
      <w:bookmarkEnd w:id="1"/>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2" w:name="_ENREF_3"/>
      <w:r w:rsidRPr="002B4559">
        <w:rPr>
          <w:rFonts w:ascii="Times New Roman" w:hAnsi="Times New Roman" w:cs="Times New Roman"/>
          <w:noProof/>
          <w:sz w:val="20"/>
          <w:szCs w:val="20"/>
          <w:lang w:val="en-US"/>
        </w:rPr>
        <w:t xml:space="preserve">Barseli, M., &amp; Ifdil, I. (2017). Konsep Stres Akademik Siswa. </w:t>
      </w:r>
      <w:r w:rsidRPr="002B4559">
        <w:rPr>
          <w:rFonts w:ascii="Times New Roman" w:hAnsi="Times New Roman" w:cs="Times New Roman"/>
          <w:i/>
          <w:noProof/>
          <w:sz w:val="20"/>
          <w:szCs w:val="20"/>
          <w:lang w:val="en-US"/>
        </w:rPr>
        <w:t>Jurnal Konseling dan Pendidikan, 5</w:t>
      </w:r>
      <w:r w:rsidRPr="002B4559">
        <w:rPr>
          <w:rFonts w:ascii="Times New Roman" w:hAnsi="Times New Roman" w:cs="Times New Roman"/>
          <w:noProof/>
          <w:sz w:val="20"/>
          <w:szCs w:val="20"/>
          <w:lang w:val="en-US"/>
        </w:rPr>
        <w:t xml:space="preserve">(3), 143-148. </w:t>
      </w:r>
      <w:bookmarkEnd w:id="2"/>
    </w:p>
    <w:p w:rsidR="00316B05" w:rsidRPr="002B4559" w:rsidRDefault="00316B05" w:rsidP="002B4559">
      <w:pPr>
        <w:pStyle w:val="BodyTextIndent2"/>
        <w:spacing w:after="0" w:line="240" w:lineRule="auto"/>
        <w:ind w:left="567" w:hanging="567"/>
        <w:jc w:val="both"/>
        <w:rPr>
          <w:rFonts w:ascii="Times New Roman" w:hAnsi="Times New Roman" w:cs="Times New Roman"/>
          <w:sz w:val="20"/>
          <w:szCs w:val="20"/>
        </w:rPr>
      </w:pPr>
      <w:r w:rsidRPr="002B4559">
        <w:rPr>
          <w:rFonts w:ascii="Times New Roman" w:hAnsi="Times New Roman" w:cs="Times New Roman"/>
          <w:sz w:val="20"/>
          <w:szCs w:val="20"/>
        </w:rPr>
        <w:t xml:space="preserve">Duffy, T. &amp; Jonassen, D.H. </w:t>
      </w:r>
      <w:r w:rsidR="002B4559">
        <w:rPr>
          <w:rFonts w:ascii="Times New Roman" w:hAnsi="Times New Roman" w:cs="Times New Roman"/>
          <w:sz w:val="20"/>
          <w:szCs w:val="20"/>
        </w:rPr>
        <w:t>(</w:t>
      </w:r>
      <w:r w:rsidRPr="002B4559">
        <w:rPr>
          <w:rFonts w:ascii="Times New Roman" w:hAnsi="Times New Roman" w:cs="Times New Roman"/>
          <w:sz w:val="20"/>
          <w:szCs w:val="20"/>
        </w:rPr>
        <w:t>1992</w:t>
      </w:r>
      <w:r w:rsidR="002B4559" w:rsidRPr="002B4559">
        <w:rPr>
          <w:rFonts w:ascii="Times New Roman" w:hAnsi="Times New Roman" w:cs="Times New Roman"/>
          <w:sz w:val="20"/>
          <w:szCs w:val="20"/>
        </w:rPr>
        <w:t>)</w:t>
      </w:r>
      <w:r w:rsidRPr="002B4559">
        <w:rPr>
          <w:rFonts w:ascii="Times New Roman" w:hAnsi="Times New Roman" w:cs="Times New Roman"/>
          <w:sz w:val="20"/>
          <w:szCs w:val="20"/>
        </w:rPr>
        <w:t xml:space="preserve">. Constructivism: New implications for instructional technology. Dalam T.M. Duffy &amp; D.H. Jonassen (Eds.). </w:t>
      </w:r>
      <w:r w:rsidRPr="002B4559">
        <w:rPr>
          <w:rFonts w:ascii="Times New Roman" w:hAnsi="Times New Roman" w:cs="Times New Roman"/>
          <w:i/>
          <w:iCs/>
          <w:sz w:val="20"/>
          <w:szCs w:val="20"/>
        </w:rPr>
        <w:t>Constructivism and the technology of instruction: A conversation</w:t>
      </w:r>
      <w:r w:rsidRPr="002B4559">
        <w:rPr>
          <w:rFonts w:ascii="Times New Roman" w:hAnsi="Times New Roman" w:cs="Times New Roman"/>
          <w:sz w:val="20"/>
          <w:szCs w:val="20"/>
        </w:rPr>
        <w:t>. hlm. 1-16. Hillsdale, NJ: Lawrence Erlbaum Associate.</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Ernada, S.E.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2005. Challenges to the modern concept of human rights. </w:t>
      </w:r>
      <w:r w:rsidRPr="002B4559">
        <w:rPr>
          <w:rFonts w:ascii="Times New Roman" w:hAnsi="Times New Roman" w:cs="Times New Roman"/>
          <w:i/>
          <w:iCs/>
          <w:sz w:val="20"/>
          <w:szCs w:val="20"/>
          <w:lang w:val="id-ID"/>
        </w:rPr>
        <w:t>Journal Sosial-Politika</w:t>
      </w:r>
      <w:r w:rsidRPr="002B4559">
        <w:rPr>
          <w:rFonts w:ascii="Times New Roman" w:hAnsi="Times New Roman" w:cs="Times New Roman"/>
          <w:sz w:val="20"/>
          <w:szCs w:val="20"/>
          <w:lang w:val="id-ID"/>
        </w:rPr>
        <w:t xml:space="preserve">. 6(11): 1-12 </w:t>
      </w:r>
    </w:p>
    <w:p w:rsidR="00316B05" w:rsidRPr="002B4559" w:rsidRDefault="00316B05" w:rsidP="002B4559">
      <w:pPr>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Fullan, M.G. (1998a). </w:t>
      </w:r>
      <w:r w:rsidRPr="002B4559">
        <w:rPr>
          <w:rFonts w:ascii="Times New Roman" w:hAnsi="Times New Roman" w:cs="Times New Roman"/>
          <w:i/>
          <w:sz w:val="20"/>
          <w:szCs w:val="20"/>
          <w:lang w:val="id-ID"/>
        </w:rPr>
        <w:t>Successful school improvement</w:t>
      </w:r>
      <w:r w:rsidRPr="002B4559">
        <w:rPr>
          <w:rFonts w:ascii="Times New Roman" w:hAnsi="Times New Roman" w:cs="Times New Roman"/>
          <w:sz w:val="20"/>
          <w:szCs w:val="20"/>
          <w:lang w:val="id-ID"/>
        </w:rPr>
        <w:t>. Buckingham: Open University Press.</w:t>
      </w:r>
    </w:p>
    <w:p w:rsidR="00316B05" w:rsidRPr="002B4559" w:rsidRDefault="00316B05" w:rsidP="002B4559">
      <w:pPr>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Fullan, M.G.. (1998b). </w:t>
      </w:r>
      <w:r w:rsidRPr="002B4559">
        <w:rPr>
          <w:rFonts w:ascii="Times New Roman" w:hAnsi="Times New Roman" w:cs="Times New Roman"/>
          <w:i/>
          <w:sz w:val="20"/>
          <w:szCs w:val="20"/>
          <w:lang w:val="id-ID"/>
        </w:rPr>
        <w:t>What’s worth fighting for in the principalship: Strategies for taking change in the elementary school principalship</w:t>
      </w:r>
      <w:r w:rsidRPr="002B4559">
        <w:rPr>
          <w:rFonts w:ascii="Times New Roman" w:hAnsi="Times New Roman" w:cs="Times New Roman"/>
          <w:sz w:val="20"/>
          <w:szCs w:val="20"/>
          <w:lang w:val="id-ID"/>
        </w:rPr>
        <w:t>. Toronto: Ontario Public school Teachers’ Federation.</w:t>
      </w:r>
    </w:p>
    <w:p w:rsidR="00316B05" w:rsidRPr="002B4559" w:rsidRDefault="002B4559" w:rsidP="002B4559">
      <w:pPr>
        <w:pStyle w:val="BodyTextIndent2"/>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Huda, N. (</w:t>
      </w:r>
      <w:r w:rsidR="00316B05" w:rsidRPr="002B4559">
        <w:rPr>
          <w:rFonts w:ascii="Times New Roman" w:hAnsi="Times New Roman" w:cs="Times New Roman"/>
          <w:sz w:val="20"/>
          <w:szCs w:val="20"/>
        </w:rPr>
        <w:t xml:space="preserve">1991. </w:t>
      </w:r>
      <w:r w:rsidR="00316B05" w:rsidRPr="002B4559">
        <w:rPr>
          <w:rFonts w:ascii="Times New Roman" w:hAnsi="Times New Roman" w:cs="Times New Roman"/>
          <w:i/>
          <w:iCs/>
          <w:sz w:val="20"/>
          <w:szCs w:val="20"/>
        </w:rPr>
        <w:t>Penulisan laporan penelitian untuk jurnal</w:t>
      </w:r>
      <w:r w:rsidR="00316B05" w:rsidRPr="002B4559">
        <w:rPr>
          <w:rFonts w:ascii="Times New Roman" w:hAnsi="Times New Roman" w:cs="Times New Roman"/>
          <w:sz w:val="20"/>
          <w:szCs w:val="20"/>
        </w:rPr>
        <w:t>. Makalah disajikan dalam Lokakarya Penelitian Tingkat Dasar bagi Dosen PTN dan PTS di Malang Angkatan XIV, Pusat Penelitian IKIP Malang, Malang.</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3" w:name="_ENREF_4"/>
      <w:r w:rsidRPr="002B4559">
        <w:rPr>
          <w:rFonts w:ascii="Times New Roman" w:hAnsi="Times New Roman" w:cs="Times New Roman"/>
          <w:noProof/>
          <w:sz w:val="20"/>
          <w:szCs w:val="20"/>
          <w:lang w:val="en-US"/>
        </w:rPr>
        <w:t xml:space="preserve">Ifdil, I., &amp; Ghani, F. A. (2017). Pengembangan dan validasi modul konseling pasca bencana untuk konselor. </w:t>
      </w:r>
      <w:r w:rsidRPr="002B4559">
        <w:rPr>
          <w:rFonts w:ascii="Times New Roman" w:hAnsi="Times New Roman" w:cs="Times New Roman"/>
          <w:i/>
          <w:noProof/>
          <w:sz w:val="20"/>
          <w:szCs w:val="20"/>
          <w:lang w:val="en-US"/>
        </w:rPr>
        <w:t>TERAPUTIK: Jurnal Bimbingan dan Konseling, 1</w:t>
      </w:r>
      <w:r w:rsidRPr="002B4559">
        <w:rPr>
          <w:rFonts w:ascii="Times New Roman" w:hAnsi="Times New Roman" w:cs="Times New Roman"/>
          <w:noProof/>
          <w:sz w:val="20"/>
          <w:szCs w:val="20"/>
          <w:lang w:val="en-US"/>
        </w:rPr>
        <w:t xml:space="preserve">(1), 13-23. </w:t>
      </w:r>
      <w:bookmarkEnd w:id="3"/>
    </w:p>
    <w:p w:rsidR="00316B05" w:rsidRPr="002B4559" w:rsidRDefault="00316B05" w:rsidP="002B4559">
      <w:pPr>
        <w:pStyle w:val="BodyTextIndent2"/>
        <w:spacing w:after="0" w:line="240" w:lineRule="auto"/>
        <w:ind w:left="567" w:hanging="567"/>
        <w:jc w:val="both"/>
        <w:rPr>
          <w:rFonts w:ascii="Times New Roman" w:hAnsi="Times New Roman" w:cs="Times New Roman"/>
          <w:sz w:val="20"/>
          <w:szCs w:val="20"/>
        </w:rPr>
      </w:pPr>
      <w:r w:rsidRPr="002B4559">
        <w:rPr>
          <w:rFonts w:ascii="Times New Roman" w:hAnsi="Times New Roman" w:cs="Times New Roman"/>
          <w:sz w:val="20"/>
          <w:szCs w:val="20"/>
        </w:rPr>
        <w:t>K</w:t>
      </w:r>
      <w:r w:rsidR="002B4559">
        <w:rPr>
          <w:rFonts w:ascii="Times New Roman" w:hAnsi="Times New Roman" w:cs="Times New Roman"/>
          <w:sz w:val="20"/>
          <w:szCs w:val="20"/>
        </w:rPr>
        <w:t>arim, Z.</w:t>
      </w:r>
      <w:r w:rsidR="002B4559" w:rsidRPr="002B4559">
        <w:rPr>
          <w:rFonts w:ascii="Times New Roman" w:hAnsi="Times New Roman" w:cs="Times New Roman"/>
          <w:sz w:val="20"/>
          <w:szCs w:val="20"/>
        </w:rPr>
        <w:t xml:space="preserve"> </w:t>
      </w:r>
      <w:r w:rsidR="002B4559">
        <w:rPr>
          <w:rFonts w:ascii="Times New Roman" w:hAnsi="Times New Roman" w:cs="Times New Roman"/>
          <w:sz w:val="20"/>
          <w:szCs w:val="20"/>
        </w:rPr>
        <w:t>(</w:t>
      </w:r>
      <w:r w:rsidRPr="002B4559">
        <w:rPr>
          <w:rFonts w:ascii="Times New Roman" w:hAnsi="Times New Roman" w:cs="Times New Roman"/>
          <w:sz w:val="20"/>
          <w:szCs w:val="20"/>
        </w:rPr>
        <w:t xml:space="preserve">1987. </w:t>
      </w:r>
      <w:r w:rsidRPr="002B4559">
        <w:rPr>
          <w:rFonts w:ascii="Times New Roman" w:hAnsi="Times New Roman" w:cs="Times New Roman"/>
          <w:i/>
          <w:iCs/>
          <w:sz w:val="20"/>
          <w:szCs w:val="20"/>
        </w:rPr>
        <w:t>Tata kota di negara-negara berkembang</w:t>
      </w:r>
      <w:r w:rsidRPr="002B4559">
        <w:rPr>
          <w:rFonts w:ascii="Times New Roman" w:hAnsi="Times New Roman" w:cs="Times New Roman"/>
          <w:sz w:val="20"/>
          <w:szCs w:val="20"/>
        </w:rPr>
        <w:t xml:space="preserve">. Makalah disajikan dalam Seminar Tata Kota, BAPEDA Jawa Timur, Surabaya. </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Kasip, L.M.</w:t>
      </w:r>
      <w:r w:rsidR="002B4559" w:rsidRPr="002B4559">
        <w:rPr>
          <w:rFonts w:ascii="Times New Roman" w:hAnsi="Times New Roman" w:cs="Times New Roman"/>
          <w:sz w:val="20"/>
          <w:szCs w:val="20"/>
        </w:rPr>
        <w:t xml:space="preserve">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2000</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 xml:space="preserve">Pembentukan galur baru ulat sutera (bombyx mori L) melalui persilangan ulat sutera bivoltine dan polyvoltine. </w:t>
      </w:r>
      <w:r w:rsidRPr="002B4559">
        <w:rPr>
          <w:rFonts w:ascii="Times New Roman" w:hAnsi="Times New Roman" w:cs="Times New Roman"/>
          <w:sz w:val="20"/>
          <w:szCs w:val="20"/>
          <w:lang w:val="id-ID"/>
        </w:rPr>
        <w:t>Disertasi. Bogor: Program Pascasarjana Institut Pertanian Bogor.</w:t>
      </w:r>
    </w:p>
    <w:p w:rsidR="00316B05" w:rsidRPr="002B4559" w:rsidRDefault="00316B05" w:rsidP="002B4559">
      <w:pPr>
        <w:pStyle w:val="BodyTextIndent2"/>
        <w:spacing w:after="0" w:line="240" w:lineRule="auto"/>
        <w:ind w:left="567" w:hanging="567"/>
        <w:jc w:val="both"/>
        <w:rPr>
          <w:rFonts w:ascii="Times New Roman" w:hAnsi="Times New Roman" w:cs="Times New Roman"/>
          <w:i/>
          <w:sz w:val="20"/>
          <w:szCs w:val="20"/>
        </w:rPr>
      </w:pPr>
      <w:r w:rsidRPr="002B4559">
        <w:rPr>
          <w:rFonts w:ascii="Times New Roman" w:hAnsi="Times New Roman" w:cs="Times New Roman"/>
          <w:sz w:val="20"/>
          <w:szCs w:val="20"/>
        </w:rPr>
        <w:t xml:space="preserve">Krashen, S., Long, M. &amp; Scarcella,R. (1979). Age, rate, and eventual attainment in second language acquisition. TESOL Quarterly. 13: 573-82 (CD ROM: </w:t>
      </w:r>
      <w:r w:rsidRPr="002B4559">
        <w:rPr>
          <w:rFonts w:ascii="Times New Roman" w:hAnsi="Times New Roman" w:cs="Times New Roman"/>
          <w:i/>
          <w:sz w:val="20"/>
          <w:szCs w:val="20"/>
        </w:rPr>
        <w:t>TESOL  Quaarterly-Digital, 1997).</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Kukuh, A. 2008. </w:t>
      </w:r>
      <w:r w:rsidRPr="002B4559">
        <w:rPr>
          <w:rFonts w:ascii="Times New Roman" w:hAnsi="Times New Roman" w:cs="Times New Roman"/>
          <w:i/>
          <w:iCs/>
          <w:sz w:val="20"/>
          <w:szCs w:val="20"/>
          <w:lang w:val="id-ID"/>
        </w:rPr>
        <w:t>Obsesi pendidikan gratis di Semarang</w:t>
      </w:r>
      <w:r w:rsidRPr="002B4559">
        <w:rPr>
          <w:rFonts w:ascii="Times New Roman" w:hAnsi="Times New Roman" w:cs="Times New Roman"/>
          <w:sz w:val="20"/>
          <w:szCs w:val="20"/>
          <w:lang w:val="id-ID"/>
        </w:rPr>
        <w:t>. Suara Merdeka. Semarang 5 Maret. Hlm. 4.</w:t>
      </w:r>
    </w:p>
    <w:p w:rsidR="00316B05" w:rsidRPr="002B4559" w:rsidRDefault="00316B05" w:rsidP="002B4559">
      <w:pPr>
        <w:pStyle w:val="ListParagraph"/>
        <w:spacing w:after="0" w:line="240" w:lineRule="auto"/>
        <w:ind w:left="567" w:hanging="567"/>
        <w:contextualSpacing w:val="0"/>
        <w:jc w:val="both"/>
        <w:rPr>
          <w:rFonts w:ascii="Times New Roman" w:hAnsi="Times New Roman" w:cs="Times New Roman"/>
          <w:sz w:val="20"/>
          <w:szCs w:val="20"/>
        </w:rPr>
      </w:pPr>
      <w:r w:rsidRPr="002B4559">
        <w:rPr>
          <w:rFonts w:ascii="Times New Roman" w:hAnsi="Times New Roman" w:cs="Times New Roman"/>
          <w:sz w:val="20"/>
          <w:szCs w:val="20"/>
        </w:rPr>
        <w:t xml:space="preserve">Letheridge, S. &amp; Cannon, C.R. (Eds.). </w:t>
      </w:r>
      <w:r w:rsidR="002B4559">
        <w:rPr>
          <w:rFonts w:ascii="Times New Roman" w:hAnsi="Times New Roman" w:cs="Times New Roman"/>
          <w:sz w:val="20"/>
          <w:szCs w:val="20"/>
        </w:rPr>
        <w:t>(</w:t>
      </w:r>
      <w:r w:rsidRPr="002B4559">
        <w:rPr>
          <w:rFonts w:ascii="Times New Roman" w:hAnsi="Times New Roman" w:cs="Times New Roman"/>
          <w:sz w:val="20"/>
          <w:szCs w:val="20"/>
        </w:rPr>
        <w:t>1980</w:t>
      </w:r>
      <w:r w:rsidR="002B4559" w:rsidRPr="002B4559">
        <w:rPr>
          <w:rFonts w:ascii="Times New Roman" w:hAnsi="Times New Roman" w:cs="Times New Roman"/>
          <w:sz w:val="20"/>
          <w:szCs w:val="20"/>
        </w:rPr>
        <w:t>)</w:t>
      </w:r>
      <w:r w:rsidRPr="002B4559">
        <w:rPr>
          <w:rFonts w:ascii="Times New Roman" w:hAnsi="Times New Roman" w:cs="Times New Roman"/>
          <w:sz w:val="20"/>
          <w:szCs w:val="20"/>
        </w:rPr>
        <w:t xml:space="preserve">. </w:t>
      </w:r>
      <w:r w:rsidRPr="002B4559">
        <w:rPr>
          <w:rFonts w:ascii="Times New Roman" w:hAnsi="Times New Roman" w:cs="Times New Roman"/>
          <w:i/>
          <w:sz w:val="20"/>
          <w:szCs w:val="20"/>
        </w:rPr>
        <w:t>Bilingual education: Teaching English as a second language</w:t>
      </w:r>
      <w:r w:rsidRPr="002B4559">
        <w:rPr>
          <w:rFonts w:ascii="Times New Roman" w:hAnsi="Times New Roman" w:cs="Times New Roman"/>
          <w:sz w:val="20"/>
          <w:szCs w:val="20"/>
        </w:rPr>
        <w:t>. New York: Praeger.</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Levy, M.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2000</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Environmental scarcity and violent conflict: a debate</w:t>
      </w:r>
      <w:r w:rsidRPr="002B4559">
        <w:rPr>
          <w:rFonts w:ascii="Times New Roman" w:hAnsi="Times New Roman" w:cs="Times New Roman"/>
          <w:sz w:val="20"/>
          <w:szCs w:val="20"/>
          <w:lang w:val="id-ID"/>
        </w:rPr>
        <w:t xml:space="preserve">. Diunduh di </w:t>
      </w:r>
      <w:hyperlink r:id="rId26" w:history="1">
        <w:r w:rsidRPr="002B4559">
          <w:rPr>
            <w:rStyle w:val="Hyperlink"/>
            <w:rFonts w:ascii="Times New Roman" w:hAnsi="Times New Roman" w:cs="Times New Roman"/>
            <w:sz w:val="20"/>
            <w:szCs w:val="20"/>
            <w:lang w:val="id-ID"/>
          </w:rPr>
          <w:t>http://wwics.si.edu/organiza/affil/WWICS/PROGRAMS/DIS/ECS/</w:t>
        </w:r>
      </w:hyperlink>
      <w:r w:rsidRPr="002B4559">
        <w:rPr>
          <w:rFonts w:ascii="Times New Roman" w:hAnsi="Times New Roman" w:cs="Times New Roman"/>
          <w:sz w:val="20"/>
          <w:szCs w:val="20"/>
          <w:lang w:val="id-ID"/>
        </w:rPr>
        <w:t xml:space="preserve"> report2/debate.htm tanggal 4 Juli 2002.</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Linz, J. &amp; Stephan, A.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2001</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proofErr w:type="gramStart"/>
      <w:r w:rsidRPr="002B4559">
        <w:rPr>
          <w:rFonts w:ascii="Times New Roman" w:hAnsi="Times New Roman" w:cs="Times New Roman"/>
          <w:sz w:val="20"/>
          <w:szCs w:val="20"/>
          <w:lang w:val="id-ID"/>
        </w:rPr>
        <w:t>Some</w:t>
      </w:r>
      <w:proofErr w:type="gramEnd"/>
      <w:r w:rsidRPr="002B4559">
        <w:rPr>
          <w:rFonts w:ascii="Times New Roman" w:hAnsi="Times New Roman" w:cs="Times New Roman"/>
          <w:sz w:val="20"/>
          <w:szCs w:val="20"/>
          <w:lang w:val="id-ID"/>
        </w:rPr>
        <w:t xml:space="preserve"> thought on decentralization, devolution and the many varieties of federal arrangements. </w:t>
      </w:r>
      <w:r w:rsidRPr="002B4559">
        <w:rPr>
          <w:rFonts w:ascii="Times New Roman" w:hAnsi="Times New Roman" w:cs="Times New Roman"/>
          <w:i/>
          <w:iCs/>
          <w:sz w:val="20"/>
          <w:szCs w:val="20"/>
          <w:lang w:val="id-ID"/>
        </w:rPr>
        <w:t xml:space="preserve">Crafting Indonesian Democracy, </w:t>
      </w:r>
      <w:r w:rsidRPr="002B4559">
        <w:rPr>
          <w:rFonts w:ascii="Times New Roman" w:hAnsi="Times New Roman" w:cs="Times New Roman"/>
          <w:iCs/>
          <w:sz w:val="20"/>
          <w:szCs w:val="20"/>
          <w:lang w:val="id-ID"/>
        </w:rPr>
        <w:t>hal.: 230-250</w:t>
      </w:r>
      <w:r w:rsidRPr="002B4559">
        <w:rPr>
          <w:rFonts w:ascii="Times New Roman" w:hAnsi="Times New Roman" w:cs="Times New Roman"/>
          <w:i/>
          <w:iCs/>
          <w:sz w:val="20"/>
          <w:szCs w:val="20"/>
          <w:lang w:val="id-ID"/>
        </w:rPr>
        <w:t xml:space="preserve">. </w:t>
      </w:r>
      <w:r w:rsidRPr="002B4559">
        <w:rPr>
          <w:rFonts w:ascii="Times New Roman" w:hAnsi="Times New Roman" w:cs="Times New Roman"/>
          <w:sz w:val="20"/>
          <w:szCs w:val="20"/>
          <w:lang w:val="id-ID"/>
        </w:rPr>
        <w:t>Bandung: Penerbit Mizan.</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4" w:name="_ENREF_5"/>
      <w:r w:rsidRPr="002B4559">
        <w:rPr>
          <w:rFonts w:ascii="Times New Roman" w:hAnsi="Times New Roman" w:cs="Times New Roman"/>
          <w:noProof/>
          <w:sz w:val="20"/>
          <w:szCs w:val="20"/>
          <w:lang w:val="en-US"/>
        </w:rPr>
        <w:t xml:space="preserve">Mudjiran, D. (2010). Pemulihan Dini Mental Masyarakat Pasca Gempa di Kota Padang. </w:t>
      </w:r>
      <w:r w:rsidRPr="002B4559">
        <w:rPr>
          <w:rFonts w:ascii="Times New Roman" w:hAnsi="Times New Roman" w:cs="Times New Roman"/>
          <w:i/>
          <w:noProof/>
          <w:sz w:val="20"/>
          <w:szCs w:val="20"/>
          <w:lang w:val="en-US"/>
        </w:rPr>
        <w:t>Padang: Pemko Padang, BNPB, UNP</w:t>
      </w:r>
      <w:r w:rsidRPr="002B4559">
        <w:rPr>
          <w:rFonts w:ascii="Times New Roman" w:hAnsi="Times New Roman" w:cs="Times New Roman"/>
          <w:noProof/>
          <w:sz w:val="20"/>
          <w:szCs w:val="20"/>
          <w:lang w:val="en-US"/>
        </w:rPr>
        <w:t xml:space="preserve">. </w:t>
      </w:r>
      <w:bookmarkEnd w:id="4"/>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Rahayu, E.S.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2001</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 xml:space="preserve">Potensi alelopati lima kultivar padi terhadap gulma pesaingnya. </w:t>
      </w:r>
      <w:r w:rsidRPr="002B4559">
        <w:rPr>
          <w:rFonts w:ascii="Times New Roman" w:hAnsi="Times New Roman" w:cs="Times New Roman"/>
          <w:sz w:val="20"/>
          <w:szCs w:val="20"/>
          <w:lang w:val="id-ID"/>
        </w:rPr>
        <w:t xml:space="preserve">Prosiding Konferensi Nasional XV Himpunan Ilmu Gulma Indonesia </w:t>
      </w:r>
      <w:r w:rsidRPr="002B4559">
        <w:rPr>
          <w:rFonts w:ascii="Times New Roman" w:hAnsi="Times New Roman" w:cs="Times New Roman"/>
          <w:iCs/>
          <w:sz w:val="20"/>
          <w:szCs w:val="20"/>
          <w:lang w:val="id-ID"/>
        </w:rPr>
        <w:t>(Buku 1)</w:t>
      </w:r>
      <w:r w:rsidRPr="002B4559">
        <w:rPr>
          <w:rFonts w:ascii="Times New Roman" w:hAnsi="Times New Roman" w:cs="Times New Roman"/>
          <w:i/>
          <w:iCs/>
          <w:sz w:val="20"/>
          <w:szCs w:val="20"/>
          <w:lang w:val="id-ID"/>
        </w:rPr>
        <w:t xml:space="preserve">. </w:t>
      </w:r>
      <w:r w:rsidRPr="002B4559">
        <w:rPr>
          <w:rFonts w:ascii="Times New Roman" w:hAnsi="Times New Roman" w:cs="Times New Roman"/>
          <w:sz w:val="20"/>
          <w:szCs w:val="20"/>
          <w:lang w:val="id-ID"/>
        </w:rPr>
        <w:t>Surakarta 17-19 Juli 2001.</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Robinson, T. </w:t>
      </w:r>
      <w:r w:rsidR="002B4559">
        <w:rPr>
          <w:rFonts w:ascii="Times New Roman" w:hAnsi="Times New Roman" w:cs="Times New Roman"/>
          <w:sz w:val="20"/>
          <w:szCs w:val="20"/>
          <w:lang w:val="id-ID"/>
        </w:rPr>
        <w:t>(</w:t>
      </w:r>
      <w:r w:rsidRPr="002B4559">
        <w:rPr>
          <w:rFonts w:ascii="Times New Roman" w:hAnsi="Times New Roman" w:cs="Times New Roman"/>
          <w:sz w:val="20"/>
          <w:szCs w:val="20"/>
          <w:lang w:val="id-ID"/>
        </w:rPr>
        <w:t>1995</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Kandungan organik tumbuhan tinggi</w:t>
      </w:r>
      <w:r w:rsidRPr="002B4559">
        <w:rPr>
          <w:rFonts w:ascii="Times New Roman" w:hAnsi="Times New Roman" w:cs="Times New Roman"/>
          <w:sz w:val="20"/>
          <w:szCs w:val="20"/>
          <w:lang w:val="id-ID"/>
        </w:rPr>
        <w:t>. Edisi 6. Terjemahan K. Padmawinata. Bandung: ITB Press.</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Rusdiyanto, E. </w:t>
      </w:r>
      <w:proofErr w:type="gramStart"/>
      <w:r w:rsidR="002B4559">
        <w:rPr>
          <w:rFonts w:ascii="Times New Roman" w:hAnsi="Times New Roman" w:cs="Times New Roman"/>
          <w:sz w:val="20"/>
          <w:szCs w:val="20"/>
        </w:rPr>
        <w:t>(</w:t>
      </w:r>
      <w:r w:rsidRPr="002B4559">
        <w:rPr>
          <w:rFonts w:ascii="Times New Roman" w:hAnsi="Times New Roman" w:cs="Times New Roman"/>
          <w:sz w:val="20"/>
          <w:szCs w:val="20"/>
          <w:lang w:val="id-ID"/>
        </w:rPr>
        <w:t>2001</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Peranan tanaman dalam mengurangi Pb dari emisi gas buang kendaraan bermotor di Jakarta.</w:t>
      </w:r>
      <w:proofErr w:type="gramEnd"/>
      <w:r w:rsidRPr="002B4559">
        <w:rPr>
          <w:rFonts w:ascii="Times New Roman" w:hAnsi="Times New Roman" w:cs="Times New Roman"/>
          <w:i/>
          <w:iCs/>
          <w:sz w:val="20"/>
          <w:szCs w:val="20"/>
          <w:lang w:val="id-ID"/>
        </w:rPr>
        <w:t xml:space="preserve"> </w:t>
      </w:r>
      <w:r w:rsidRPr="002B4559">
        <w:rPr>
          <w:rFonts w:ascii="Times New Roman" w:hAnsi="Times New Roman" w:cs="Times New Roman"/>
          <w:sz w:val="20"/>
          <w:szCs w:val="20"/>
          <w:lang w:val="id-ID"/>
        </w:rPr>
        <w:t xml:space="preserve">Diunduh di </w:t>
      </w:r>
      <w:hyperlink r:id="rId27" w:history="1">
        <w:r w:rsidRPr="002B4559">
          <w:rPr>
            <w:rStyle w:val="Hyperlink"/>
            <w:rFonts w:ascii="Times New Roman" w:hAnsi="Times New Roman" w:cs="Times New Roman"/>
            <w:i/>
            <w:iCs/>
            <w:sz w:val="20"/>
            <w:szCs w:val="20"/>
            <w:lang w:val="id-ID"/>
          </w:rPr>
          <w:t>http://www.ut.ac.id/</w:t>
        </w:r>
      </w:hyperlink>
      <w:r w:rsidRPr="002B4559">
        <w:rPr>
          <w:rFonts w:ascii="Times New Roman" w:hAnsi="Times New Roman" w:cs="Times New Roman"/>
          <w:i/>
          <w:iCs/>
          <w:sz w:val="20"/>
          <w:szCs w:val="20"/>
          <w:lang w:val="id-ID"/>
        </w:rPr>
        <w:t xml:space="preserve">olsupp/FMIPA/LING1112/Peranan-tan-htm </w:t>
      </w:r>
      <w:r w:rsidRPr="002B4559">
        <w:rPr>
          <w:rFonts w:ascii="Times New Roman" w:hAnsi="Times New Roman" w:cs="Times New Roman"/>
          <w:sz w:val="20"/>
          <w:szCs w:val="20"/>
          <w:lang w:val="id-ID"/>
        </w:rPr>
        <w:t>tanggal 2 Juli 2002.</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5" w:name="_ENREF_6"/>
      <w:r w:rsidRPr="002B4559">
        <w:rPr>
          <w:rFonts w:ascii="Times New Roman" w:hAnsi="Times New Roman" w:cs="Times New Roman"/>
          <w:noProof/>
          <w:sz w:val="20"/>
          <w:szCs w:val="20"/>
          <w:lang w:val="en-US"/>
        </w:rPr>
        <w:t xml:space="preserve">Sandra, R., &amp; Ifdil, I. (2015). Konsep Stres Kerja Guru Bimbingan dan Konseling. </w:t>
      </w:r>
      <w:r w:rsidRPr="002B4559">
        <w:rPr>
          <w:rFonts w:ascii="Times New Roman" w:hAnsi="Times New Roman" w:cs="Times New Roman"/>
          <w:i/>
          <w:noProof/>
          <w:sz w:val="20"/>
          <w:szCs w:val="20"/>
          <w:lang w:val="en-US"/>
        </w:rPr>
        <w:t>Jurnal EDUCATIO: Jurnal Pendidikan Indonesia, 1</w:t>
      </w:r>
      <w:r w:rsidRPr="002B4559">
        <w:rPr>
          <w:rFonts w:ascii="Times New Roman" w:hAnsi="Times New Roman" w:cs="Times New Roman"/>
          <w:noProof/>
          <w:sz w:val="20"/>
          <w:szCs w:val="20"/>
          <w:lang w:val="en-US"/>
        </w:rPr>
        <w:t xml:space="preserve">(1), 80-85. </w:t>
      </w:r>
      <w:bookmarkEnd w:id="5"/>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 Steel, R.G.D. &amp; Torrie, J.H. </w:t>
      </w:r>
      <w:r w:rsidR="002B4559">
        <w:rPr>
          <w:rFonts w:ascii="Times New Roman" w:hAnsi="Times New Roman" w:cs="Times New Roman"/>
          <w:sz w:val="20"/>
          <w:szCs w:val="20"/>
        </w:rPr>
        <w:t>(</w:t>
      </w:r>
      <w:r w:rsidRPr="002B4559">
        <w:rPr>
          <w:rFonts w:ascii="Times New Roman" w:hAnsi="Times New Roman" w:cs="Times New Roman"/>
          <w:sz w:val="20"/>
          <w:szCs w:val="20"/>
          <w:lang w:val="id-ID"/>
        </w:rPr>
        <w:t>1991</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Prinsip dan prosedur statistika: Suatu pendekatan biometrik</w:t>
      </w:r>
      <w:r w:rsidRPr="002B4559">
        <w:rPr>
          <w:rFonts w:ascii="Times New Roman" w:hAnsi="Times New Roman" w:cs="Times New Roman"/>
          <w:sz w:val="20"/>
          <w:szCs w:val="20"/>
          <w:lang w:val="id-ID"/>
        </w:rPr>
        <w:t>. Terjemahan B. Sumantri. Jakarta: PT Gramedia Pustaka Utama</w:t>
      </w:r>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Suparta, O., Sudradjat dan Sasmit, T. </w:t>
      </w:r>
      <w:proofErr w:type="gramStart"/>
      <w:r w:rsidR="002B4559">
        <w:rPr>
          <w:rFonts w:ascii="Times New Roman" w:hAnsi="Times New Roman" w:cs="Times New Roman"/>
          <w:sz w:val="20"/>
          <w:szCs w:val="20"/>
        </w:rPr>
        <w:t>(</w:t>
      </w:r>
      <w:r w:rsidRPr="002B4559">
        <w:rPr>
          <w:rFonts w:ascii="Times New Roman" w:hAnsi="Times New Roman" w:cs="Times New Roman"/>
          <w:sz w:val="20"/>
          <w:szCs w:val="20"/>
          <w:lang w:val="id-ID"/>
        </w:rPr>
        <w:t>2002</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Pengaruh perlakuan kepadatan ulat sutera terhadap produksi dan mutu kokon di Tabing, Kabupaten Solok Sumatera Barat.</w:t>
      </w:r>
      <w:proofErr w:type="gramEnd"/>
      <w:r w:rsidRPr="002B4559">
        <w:rPr>
          <w:rFonts w:ascii="Times New Roman" w:hAnsi="Times New Roman" w:cs="Times New Roman"/>
          <w:sz w:val="20"/>
          <w:szCs w:val="20"/>
          <w:lang w:val="id-ID"/>
        </w:rPr>
        <w:t xml:space="preserve"> </w:t>
      </w:r>
      <w:r w:rsidRPr="002B4559">
        <w:rPr>
          <w:rFonts w:ascii="Times New Roman" w:hAnsi="Times New Roman" w:cs="Times New Roman"/>
          <w:i/>
          <w:iCs/>
          <w:sz w:val="20"/>
          <w:szCs w:val="20"/>
          <w:lang w:val="id-ID"/>
        </w:rPr>
        <w:t>Buletin Penelitian dan Kehutanan</w:t>
      </w:r>
      <w:r w:rsidRPr="002B4559">
        <w:rPr>
          <w:rFonts w:ascii="Times New Roman" w:hAnsi="Times New Roman" w:cs="Times New Roman"/>
          <w:sz w:val="20"/>
          <w:szCs w:val="20"/>
          <w:lang w:val="id-ID"/>
        </w:rPr>
        <w:t>. 18(1) : 70-81.</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6" w:name="_ENREF_7"/>
      <w:r w:rsidRPr="002B4559">
        <w:rPr>
          <w:rFonts w:ascii="Times New Roman" w:hAnsi="Times New Roman" w:cs="Times New Roman"/>
          <w:noProof/>
          <w:sz w:val="20"/>
          <w:szCs w:val="20"/>
          <w:lang w:val="en-US"/>
        </w:rPr>
        <w:t xml:space="preserve">Syahniar, S., Ifdil, I., Afdal, A., &amp; Ardi, Z. (2018). The Responsibility of Counselor and Education in Millennium Era. </w:t>
      </w:r>
      <w:bookmarkEnd w:id="6"/>
    </w:p>
    <w:p w:rsidR="00316B05" w:rsidRPr="002B4559" w:rsidRDefault="00316B05" w:rsidP="002B4559">
      <w:pPr>
        <w:autoSpaceDE w:val="0"/>
        <w:autoSpaceDN w:val="0"/>
        <w:adjustRightInd w:val="0"/>
        <w:spacing w:after="0" w:line="240" w:lineRule="auto"/>
        <w:ind w:left="567" w:hanging="567"/>
        <w:jc w:val="both"/>
        <w:rPr>
          <w:rFonts w:ascii="Times New Roman" w:hAnsi="Times New Roman" w:cs="Times New Roman"/>
          <w:sz w:val="20"/>
          <w:szCs w:val="20"/>
          <w:lang w:val="id-ID"/>
        </w:rPr>
      </w:pPr>
      <w:r w:rsidRPr="002B4559">
        <w:rPr>
          <w:rFonts w:ascii="Times New Roman" w:hAnsi="Times New Roman" w:cs="Times New Roman"/>
          <w:sz w:val="20"/>
          <w:szCs w:val="20"/>
          <w:lang w:val="id-ID"/>
        </w:rPr>
        <w:t xml:space="preserve">Syamsuddin, A. </w:t>
      </w:r>
      <w:proofErr w:type="gramStart"/>
      <w:r w:rsidR="002B4559">
        <w:rPr>
          <w:rFonts w:ascii="Times New Roman" w:hAnsi="Times New Roman" w:cs="Times New Roman"/>
          <w:sz w:val="20"/>
          <w:szCs w:val="20"/>
        </w:rPr>
        <w:t>(</w:t>
      </w:r>
      <w:r w:rsidRPr="002B4559">
        <w:rPr>
          <w:rFonts w:ascii="Times New Roman" w:hAnsi="Times New Roman" w:cs="Times New Roman"/>
          <w:sz w:val="20"/>
          <w:szCs w:val="20"/>
          <w:lang w:val="id-ID"/>
        </w:rPr>
        <w:t>2008</w:t>
      </w:r>
      <w:r w:rsidR="002B4559" w:rsidRPr="002B4559">
        <w:rPr>
          <w:rFonts w:ascii="Times New Roman" w:hAnsi="Times New Roman" w:cs="Times New Roman"/>
          <w:sz w:val="20"/>
          <w:szCs w:val="20"/>
        </w:rPr>
        <w:t>)</w:t>
      </w:r>
      <w:r w:rsidRPr="002B4559">
        <w:rPr>
          <w:rFonts w:ascii="Times New Roman" w:hAnsi="Times New Roman" w:cs="Times New Roman"/>
          <w:sz w:val="20"/>
          <w:szCs w:val="20"/>
          <w:lang w:val="id-ID"/>
        </w:rPr>
        <w:t>. Penemuan hukum ataukah perilaku chaos?</w:t>
      </w:r>
      <w:proofErr w:type="gramEnd"/>
      <w:r w:rsidRPr="002B4559">
        <w:rPr>
          <w:rFonts w:ascii="Times New Roman" w:hAnsi="Times New Roman" w:cs="Times New Roman"/>
          <w:sz w:val="20"/>
          <w:szCs w:val="20"/>
          <w:lang w:val="id-ID"/>
        </w:rPr>
        <w:t xml:space="preserve"> Kompas. Jakarta. 4 Januari. Hlm.16</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bookmarkStart w:id="7" w:name="_ENREF_8"/>
      <w:r w:rsidRPr="002B4559">
        <w:rPr>
          <w:rFonts w:ascii="Times New Roman" w:hAnsi="Times New Roman" w:cs="Times New Roman"/>
          <w:noProof/>
          <w:sz w:val="20"/>
          <w:szCs w:val="20"/>
          <w:lang w:val="en-US"/>
        </w:rPr>
        <w:lastRenderedPageBreak/>
        <w:t xml:space="preserve">Taufik, T., &amp; Ifdil, I. (2013). Kondisi Stres Akademik Siswa SMA Negeri di Kota Padang. </w:t>
      </w:r>
      <w:r w:rsidRPr="002B4559">
        <w:rPr>
          <w:rFonts w:ascii="Times New Roman" w:hAnsi="Times New Roman" w:cs="Times New Roman"/>
          <w:i/>
          <w:noProof/>
          <w:sz w:val="20"/>
          <w:szCs w:val="20"/>
          <w:lang w:val="en-US"/>
        </w:rPr>
        <w:t>Jurnal Konseling dan Pendidikan, 1</w:t>
      </w:r>
      <w:r w:rsidRPr="002B4559">
        <w:rPr>
          <w:rFonts w:ascii="Times New Roman" w:hAnsi="Times New Roman" w:cs="Times New Roman"/>
          <w:noProof/>
          <w:sz w:val="20"/>
          <w:szCs w:val="20"/>
          <w:lang w:val="en-US"/>
        </w:rPr>
        <w:t xml:space="preserve">(2), 143-150. </w:t>
      </w:r>
      <w:bookmarkEnd w:id="7"/>
    </w:p>
    <w:p w:rsidR="00316B05" w:rsidRPr="002B4559" w:rsidRDefault="00316B05" w:rsidP="002B4559">
      <w:pPr>
        <w:pStyle w:val="BodyTextIndent"/>
        <w:spacing w:after="0" w:line="240" w:lineRule="auto"/>
        <w:ind w:left="567" w:hanging="567"/>
        <w:jc w:val="both"/>
        <w:rPr>
          <w:rFonts w:ascii="Times New Roman" w:hAnsi="Times New Roman" w:cs="Times New Roman"/>
          <w:sz w:val="20"/>
          <w:szCs w:val="20"/>
        </w:rPr>
      </w:pPr>
      <w:r w:rsidRPr="002B4559">
        <w:rPr>
          <w:rFonts w:ascii="Times New Roman" w:hAnsi="Times New Roman" w:cs="Times New Roman"/>
          <w:sz w:val="20"/>
          <w:szCs w:val="20"/>
        </w:rPr>
        <w:t xml:space="preserve">Wiryawan, K.G., Luvianti, S., Hermana, W., &amp; Suharti, S. </w:t>
      </w:r>
      <w:r w:rsidR="002B4559">
        <w:rPr>
          <w:rFonts w:ascii="Times New Roman" w:hAnsi="Times New Roman" w:cs="Times New Roman"/>
          <w:sz w:val="20"/>
          <w:szCs w:val="20"/>
        </w:rPr>
        <w:t>(</w:t>
      </w:r>
      <w:r w:rsidRPr="002B4559">
        <w:rPr>
          <w:rFonts w:ascii="Times New Roman" w:hAnsi="Times New Roman" w:cs="Times New Roman"/>
          <w:sz w:val="20"/>
          <w:szCs w:val="20"/>
        </w:rPr>
        <w:t>2007</w:t>
      </w:r>
      <w:r w:rsidR="002B4559" w:rsidRPr="002B4559">
        <w:rPr>
          <w:rFonts w:ascii="Times New Roman" w:hAnsi="Times New Roman" w:cs="Times New Roman"/>
          <w:sz w:val="20"/>
          <w:szCs w:val="20"/>
        </w:rPr>
        <w:t>)</w:t>
      </w:r>
      <w:r w:rsidRPr="002B4559">
        <w:rPr>
          <w:rFonts w:ascii="Times New Roman" w:hAnsi="Times New Roman" w:cs="Times New Roman"/>
          <w:sz w:val="20"/>
          <w:szCs w:val="20"/>
        </w:rPr>
        <w:t>. Peningkatan performa ayam broiler dengan suplementasi daun salam (</w:t>
      </w:r>
      <w:r w:rsidRPr="002B4559">
        <w:rPr>
          <w:rFonts w:ascii="Times New Roman" w:hAnsi="Times New Roman" w:cs="Times New Roman"/>
          <w:iCs/>
          <w:sz w:val="20"/>
          <w:szCs w:val="20"/>
        </w:rPr>
        <w:t>syzygium polyantum</w:t>
      </w:r>
      <w:r w:rsidRPr="002B4559">
        <w:rPr>
          <w:rFonts w:ascii="Times New Roman" w:hAnsi="Times New Roman" w:cs="Times New Roman"/>
          <w:sz w:val="20"/>
          <w:szCs w:val="20"/>
        </w:rPr>
        <w:t xml:space="preserve">) sebagai antibakteri </w:t>
      </w:r>
      <w:r w:rsidRPr="002B4559">
        <w:rPr>
          <w:rFonts w:ascii="Times New Roman" w:hAnsi="Times New Roman" w:cs="Times New Roman"/>
          <w:iCs/>
          <w:sz w:val="20"/>
          <w:szCs w:val="20"/>
        </w:rPr>
        <w:t>escherichia coli</w:t>
      </w:r>
      <w:r w:rsidRPr="002B4559">
        <w:rPr>
          <w:rFonts w:ascii="Times New Roman" w:hAnsi="Times New Roman" w:cs="Times New Roman"/>
          <w:sz w:val="20"/>
          <w:szCs w:val="20"/>
        </w:rPr>
        <w:t xml:space="preserve">. </w:t>
      </w:r>
      <w:r w:rsidRPr="002B4559">
        <w:rPr>
          <w:rFonts w:ascii="Times New Roman" w:hAnsi="Times New Roman" w:cs="Times New Roman"/>
          <w:i/>
          <w:iCs/>
          <w:sz w:val="20"/>
          <w:szCs w:val="20"/>
        </w:rPr>
        <w:t>Jurnal Media Peternakan</w:t>
      </w:r>
      <w:r w:rsidRPr="002B4559">
        <w:rPr>
          <w:rFonts w:ascii="Times New Roman" w:hAnsi="Times New Roman" w:cs="Times New Roman"/>
          <w:sz w:val="20"/>
          <w:szCs w:val="20"/>
        </w:rPr>
        <w:t>. 30 (1): 55-62.</w:t>
      </w:r>
    </w:p>
    <w:p w:rsidR="00316B05" w:rsidRPr="002B4559" w:rsidRDefault="00316B05" w:rsidP="002B4559">
      <w:pPr>
        <w:pStyle w:val="BodyTextIndent"/>
        <w:spacing w:after="0" w:line="240" w:lineRule="auto"/>
        <w:ind w:left="567" w:hanging="567"/>
        <w:jc w:val="both"/>
        <w:rPr>
          <w:rFonts w:ascii="Times New Roman" w:hAnsi="Times New Roman" w:cs="Times New Roman"/>
          <w:sz w:val="20"/>
          <w:szCs w:val="20"/>
        </w:rPr>
      </w:pPr>
      <w:r w:rsidRPr="002B4559">
        <w:rPr>
          <w:rFonts w:ascii="Times New Roman" w:hAnsi="Times New Roman" w:cs="Times New Roman"/>
          <w:sz w:val="20"/>
          <w:szCs w:val="20"/>
        </w:rPr>
        <w:t xml:space="preserve">Zuhud, E.A.M. &amp; Damayanti, E.K. </w:t>
      </w:r>
      <w:r w:rsidR="002B4559">
        <w:rPr>
          <w:rFonts w:ascii="Times New Roman" w:hAnsi="Times New Roman" w:cs="Times New Roman"/>
          <w:sz w:val="20"/>
          <w:szCs w:val="20"/>
        </w:rPr>
        <w:t>(</w:t>
      </w:r>
      <w:r w:rsidRPr="002B4559">
        <w:rPr>
          <w:rFonts w:ascii="Times New Roman" w:hAnsi="Times New Roman" w:cs="Times New Roman"/>
          <w:sz w:val="20"/>
          <w:szCs w:val="20"/>
        </w:rPr>
        <w:t>2000</w:t>
      </w:r>
      <w:r w:rsidR="002B4559" w:rsidRPr="002B4559">
        <w:rPr>
          <w:rFonts w:ascii="Times New Roman" w:hAnsi="Times New Roman" w:cs="Times New Roman"/>
          <w:sz w:val="20"/>
          <w:szCs w:val="20"/>
        </w:rPr>
        <w:t>)</w:t>
      </w:r>
      <w:r w:rsidRPr="002B4559">
        <w:rPr>
          <w:rFonts w:ascii="Times New Roman" w:hAnsi="Times New Roman" w:cs="Times New Roman"/>
          <w:sz w:val="20"/>
          <w:szCs w:val="20"/>
        </w:rPr>
        <w:t xml:space="preserve">. </w:t>
      </w:r>
      <w:r w:rsidRPr="002B4559">
        <w:rPr>
          <w:rFonts w:ascii="Times New Roman" w:hAnsi="Times New Roman" w:cs="Times New Roman"/>
          <w:i/>
          <w:iCs/>
          <w:sz w:val="20"/>
          <w:szCs w:val="20"/>
        </w:rPr>
        <w:t>Kamus penyakit dan tumbuhan obat (Etnofitomedika)</w:t>
      </w:r>
      <w:r w:rsidRPr="002B4559">
        <w:rPr>
          <w:rFonts w:ascii="Times New Roman" w:hAnsi="Times New Roman" w:cs="Times New Roman"/>
          <w:sz w:val="20"/>
          <w:szCs w:val="20"/>
        </w:rPr>
        <w:t xml:space="preserve">. Jakarta: Yayasan Obor Indonesia. </w:t>
      </w:r>
    </w:p>
    <w:p w:rsidR="00316B05" w:rsidRPr="002B4559" w:rsidRDefault="00316B05" w:rsidP="002B4559">
      <w:pPr>
        <w:pStyle w:val="BodyTextIndent"/>
        <w:spacing w:after="0" w:line="240" w:lineRule="auto"/>
        <w:ind w:left="567" w:hanging="567"/>
        <w:jc w:val="both"/>
        <w:rPr>
          <w:rFonts w:ascii="Times New Roman" w:hAnsi="Times New Roman" w:cs="Times New Roman"/>
          <w:noProof/>
          <w:sz w:val="20"/>
          <w:szCs w:val="20"/>
          <w:lang w:val="en-US"/>
        </w:rPr>
      </w:pPr>
    </w:p>
    <w:p w:rsidR="00316B05" w:rsidRPr="002B4559" w:rsidRDefault="00316B05" w:rsidP="002B4559">
      <w:pPr>
        <w:pStyle w:val="BodyTextIndent"/>
        <w:spacing w:after="0" w:line="240" w:lineRule="auto"/>
        <w:ind w:left="567" w:hanging="567"/>
        <w:jc w:val="both"/>
        <w:rPr>
          <w:rFonts w:ascii="Times New Roman" w:hAnsi="Times New Roman" w:cs="Times New Roman"/>
          <w:sz w:val="20"/>
          <w:szCs w:val="20"/>
          <w:lang w:val="en-US"/>
        </w:rPr>
      </w:pPr>
    </w:p>
    <w:p w:rsidR="00C831C9" w:rsidRPr="002B4559" w:rsidRDefault="00C831C9" w:rsidP="002B4559">
      <w:pPr>
        <w:spacing w:after="0" w:line="240" w:lineRule="auto"/>
        <w:ind w:left="567" w:hanging="567"/>
        <w:jc w:val="both"/>
        <w:rPr>
          <w:rFonts w:ascii="Times New Roman" w:hAnsi="Times New Roman" w:cs="Times New Roman"/>
          <w:sz w:val="20"/>
          <w:szCs w:val="20"/>
        </w:rPr>
      </w:pPr>
    </w:p>
    <w:sectPr w:rsidR="00C831C9" w:rsidRPr="002B4559" w:rsidSect="00C878A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CC1" w:rsidRDefault="00061CC1" w:rsidP="00316B05">
      <w:pPr>
        <w:spacing w:after="0" w:line="240" w:lineRule="auto"/>
      </w:pPr>
      <w:r>
        <w:separator/>
      </w:r>
    </w:p>
  </w:endnote>
  <w:endnote w:type="continuationSeparator" w:id="0">
    <w:p w:rsidR="00061CC1" w:rsidRDefault="00061CC1" w:rsidP="00316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7973"/>
      <w:docPartObj>
        <w:docPartGallery w:val="Page Numbers (Bottom of Page)"/>
        <w:docPartUnique/>
      </w:docPartObj>
    </w:sdtPr>
    <w:sdtContent>
      <w:p w:rsidR="00E260A3" w:rsidRPr="004619F4" w:rsidRDefault="00E260A3" w:rsidP="00E260A3">
        <w:pPr>
          <w:pStyle w:val="Footer"/>
          <w:jc w:val="right"/>
          <w:rPr>
            <w:b/>
          </w:rPr>
        </w:pPr>
        <w:r w:rsidRPr="003D7977">
          <w:rPr>
            <w:rFonts w:cstheme="minorHAnsi"/>
            <w:b/>
            <w:noProof/>
          </w:rPr>
          <w:pict>
            <v:shapetype id="_x0000_t32" coordsize="21600,21600" o:spt="32" o:oned="t" path="m,l21600,21600e" filled="f">
              <v:path arrowok="t" fillok="f" o:connecttype="none"/>
              <o:lock v:ext="edit" shapetype="t"/>
            </v:shapetype>
            <v:shape id="AutoShape 15" o:spid="_x0000_s1036" type="#_x0000_t32" style="position:absolute;left:0;text-align:left;margin-left:5.25pt;margin-top:8.8pt;width:459pt;height:.0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">
              <o:lock v:ext="edit" shapetype="f"/>
            </v:shape>
          </w:pict>
        </w:r>
      </w:p>
      <w:p w:rsidR="00E260A3" w:rsidRDefault="00E260A3" w:rsidP="00E260A3">
        <w:pPr>
          <w:pStyle w:val="Footer"/>
          <w:jc w:val="right"/>
        </w:pPr>
        <w:r>
          <w:rPr>
            <w:noProof/>
            <w:lang w:val="id-ID" w:eastAsia="id-ID"/>
          </w:rPr>
          <w:drawing>
            <wp:anchor distT="0" distB="0" distL="114300" distR="114300" simplePos="0" relativeHeight="251678720" behindDoc="0" locked="0" layoutInCell="1" allowOverlap="1">
              <wp:simplePos x="0" y="0"/>
              <wp:positionH relativeFrom="column">
                <wp:posOffset>98227</wp:posOffset>
              </wp:positionH>
              <wp:positionV relativeFrom="paragraph">
                <wp:posOffset>111876</wp:posOffset>
              </wp:positionV>
              <wp:extent cx="856482" cy="226931"/>
              <wp:effectExtent l="0" t="0" r="0" b="1905"/>
              <wp:wrapNone/>
              <wp:docPr id="2"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876079" cy="232123"/>
                      </a:xfrm>
                      <a:prstGeom prst="rect">
                        <a:avLst/>
                      </a:prstGeom>
                    </pic:spPr>
                  </pic:pic>
                </a:graphicData>
              </a:graphic>
            </wp:anchor>
          </w:drawing>
        </w:r>
        <w:r w:rsidRPr="003D7977">
          <w:rPr>
            <w:noProof/>
          </w:rPr>
          <w:pict>
            <v:shapetype id="_x0000_t202" coordsize="21600,21600" o:spt="202" path="m,l,21600r21600,l21600,xe">
              <v:stroke joinstyle="miter"/>
              <v:path gradientshapeok="t" o:connecttype="rect"/>
            </v:shapetype>
            <v:shape id="_x0000_s1035" type="#_x0000_t202" style="position:absolute;left:0;text-align:left;margin-left:119.5pt;margin-top:9.1pt;width:302.65pt;height:33.2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" stroked="f">
              <v:path arrowok="t"/>
              <v:textbox style="mso-next-textbox:#_x0000_s1035">
                <w:txbxContent>
                  <w:p w:rsidR="00E260A3" w:rsidRPr="00503750" w:rsidRDefault="00E260A3" w:rsidP="00E260A3">
                    <w:pPr>
                      <w:jc w:val="right"/>
                      <w:rPr>
                        <w:sz w:val="20"/>
                        <w:szCs w:val="20"/>
                      </w:rPr>
                    </w:pPr>
                    <w:r w:rsidRPr="00503750">
                      <w:rPr>
                        <w:sz w:val="20"/>
                        <w:szCs w:val="20"/>
                      </w:rPr>
                      <w:t xml:space="preserve">Title of manuscript </w:t>
                    </w:r>
                  </w:p>
                  <w:p w:rsidR="00E260A3" w:rsidRPr="00503750" w:rsidRDefault="00E260A3" w:rsidP="00E260A3">
                    <w:pPr>
                      <w:jc w:val="right"/>
                      <w:rPr>
                        <w:sz w:val="20"/>
                        <w:szCs w:val="20"/>
                      </w:rPr>
                    </w:pPr>
                  </w:p>
                </w:txbxContent>
              </v:textbox>
            </v:shape>
          </w:pict>
        </w:r>
      </w:p>
      <w:p w:rsidR="00E260A3" w:rsidRPr="00072920" w:rsidRDefault="00E260A3" w:rsidP="00E260A3">
        <w:pPr>
          <w:pStyle w:val="Footer"/>
          <w:jc w:val="right"/>
        </w:pPr>
        <w:r>
          <w:fldChar w:fldCharType="begin"/>
        </w:r>
        <w:r w:rsidRPr="002636D6">
          <w:instrText xml:space="preserve"> PAGE   \* MERGEFORMAT </w:instrText>
        </w:r>
        <w:r>
          <w:fldChar w:fldCharType="separate"/>
        </w:r>
        <w:r w:rsidR="00717861">
          <w:rPr>
            <w:noProof/>
          </w:rPr>
          <w:t>218</w:t>
        </w:r>
        <w:r>
          <w:fldChar w:fldCharType="end"/>
        </w:r>
      </w:p>
    </w:sdtContent>
  </w:sdt>
  <w:p w:rsidR="00E260A3" w:rsidRDefault="00E260A3" w:rsidP="00E260A3">
    <w:pPr>
      <w:pStyle w:val="Footer"/>
      <w:jc w:val="right"/>
    </w:pPr>
    <w:r w:rsidRPr="0067732C">
      <w:rPr>
        <w:noProof/>
        <w:lang w:val="id-ID" w:eastAsia="id-ID"/>
      </w:rPr>
      <w:drawing>
        <wp:anchor distT="0" distB="0" distL="114300" distR="114300" simplePos="0" relativeHeight="251677696" behindDoc="0" locked="0" layoutInCell="1" allowOverlap="1">
          <wp:simplePos x="0" y="0"/>
          <wp:positionH relativeFrom="column">
            <wp:posOffset>600075</wp:posOffset>
          </wp:positionH>
          <wp:positionV relativeFrom="paragraph">
            <wp:posOffset>915035</wp:posOffset>
          </wp:positionV>
          <wp:extent cx="1438275" cy="495300"/>
          <wp:effectExtent l="0" t="0" r="0" b="0"/>
          <wp:wrapNone/>
          <wp:docPr id="5"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rsidR="00E260A3" w:rsidRPr="00797183" w:rsidRDefault="00E260A3" w:rsidP="00E260A3">
    <w:pPr>
      <w:pStyle w:val="Footer"/>
    </w:pPr>
  </w:p>
  <w:p w:rsidR="00DC1229" w:rsidRDefault="00061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7974"/>
      <w:docPartObj>
        <w:docPartGallery w:val="Page Numbers (Bottom of Page)"/>
        <w:docPartUnique/>
      </w:docPartObj>
    </w:sdtPr>
    <w:sdtContent>
      <w:p w:rsidR="00797183" w:rsidRPr="004619F4" w:rsidRDefault="004774DF" w:rsidP="00797183">
        <w:pPr>
          <w:pStyle w:val="Footer"/>
          <w:jc w:val="right"/>
          <w:rPr>
            <w:b/>
          </w:rPr>
        </w:pPr>
        <w:r w:rsidRPr="004774DF">
          <w:rPr>
            <w:rFonts w:cstheme="minorHAnsi"/>
            <w:b/>
            <w:noProof/>
          </w:rPr>
          <w:pict>
            <v:shapetype id="_x0000_t32" coordsize="21600,21600" o:spt="32" o:oned="t" path="m,l21600,21600e" filled="f">
              <v:path arrowok="t" fillok="f" o:connecttype="none"/>
              <o:lock v:ext="edit" shapetype="t"/>
            </v:shapetype>
            <v:shape id="_x0000_s1029" type="#_x0000_t32" style="position:absolute;left:0;text-align:left;margin-left:5.25pt;margin-top:8.8pt;width:459pt;height:.05pt;z-index:251666432;mso-position-horizontal-relative:text;mso-position-vertical-relative:text" o:connectortype="straight"/>
          </w:pict>
        </w:r>
      </w:p>
      <w:p w:rsidR="00797183" w:rsidRDefault="00061CC1" w:rsidP="00797183">
        <w:pPr>
          <w:pStyle w:val="Footer"/>
          <w:jc w:val="right"/>
        </w:pPr>
      </w:p>
      <w:p w:rsidR="00797183" w:rsidRPr="00072920" w:rsidRDefault="00D90340" w:rsidP="00797183">
        <w:pPr>
          <w:pStyle w:val="Footer"/>
          <w:jc w:val="right"/>
        </w:pPr>
        <w:r>
          <w:rPr>
            <w:noProof/>
            <w:lang w:val="id-ID" w:eastAsia="id-ID"/>
          </w:rPr>
          <w:drawing>
            <wp:anchor distT="0" distB="0" distL="114300" distR="114300" simplePos="0" relativeHeight="251669504" behindDoc="0" locked="0" layoutInCell="1" allowOverlap="1">
              <wp:simplePos x="0" y="0"/>
              <wp:positionH relativeFrom="column">
                <wp:posOffset>95250</wp:posOffset>
              </wp:positionH>
              <wp:positionV relativeFrom="paragraph">
                <wp:posOffset>69850</wp:posOffset>
              </wp:positionV>
              <wp:extent cx="1114425" cy="295275"/>
              <wp:effectExtent l="19050" t="0" r="0" b="0"/>
              <wp:wrapNone/>
              <wp:docPr id="6"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114425" cy="295275"/>
                      </a:xfrm>
                      <a:prstGeom prst="rect">
                        <a:avLst/>
                      </a:prstGeom>
                    </pic:spPr>
                  </pic:pic>
                </a:graphicData>
              </a:graphic>
            </wp:anchor>
          </w:drawing>
        </w:r>
        <w:r w:rsidR="004774DF" w:rsidRPr="004774DF">
          <w:pict>
            <v:shapetype id="_x0000_t202" coordsize="21600,21600" o:spt="202" path="m,l,21600r21600,l21600,xe">
              <v:stroke joinstyle="miter"/>
              <v:path gradientshapeok="t" o:connecttype="rect"/>
            </v:shapetype>
            <v:shape id="_x0000_s1028" type="#_x0000_t202" style="position:absolute;left:0;text-align:left;margin-left:91.95pt;margin-top:6.7pt;width:195.65pt;height:33.25pt;z-index:251665408;mso-position-horizontal-relative:text;mso-position-vertical-relative:text" stroked="f">
              <v:textbox style="mso-next-textbox:#_x0000_s1028">
                <w:txbxContent>
                  <w:p w:rsidR="00797183" w:rsidRDefault="00D90340" w:rsidP="00797183">
                    <w:pPr>
                      <w:pStyle w:val="Els-keywords"/>
                    </w:pPr>
                    <w:r w:rsidRPr="0061260C">
                      <w:rPr>
                        <w:rFonts w:hint="eastAsia"/>
                        <w:sz w:val="18"/>
                        <w:szCs w:val="18"/>
                      </w:rPr>
                      <w:t>©</w:t>
                    </w:r>
                    <w:r w:rsidRPr="0061260C">
                      <w:rPr>
                        <w:sz w:val="18"/>
                        <w:szCs w:val="18"/>
                      </w:rPr>
                      <w:t xml:space="preserve"> 20</w:t>
                    </w:r>
                    <w:r>
                      <w:rPr>
                        <w:sz w:val="18"/>
                        <w:szCs w:val="18"/>
                      </w:rPr>
                      <w:t>16</w:t>
                    </w:r>
                    <w:r w:rsidRPr="0061260C">
                      <w:rPr>
                        <w:sz w:val="18"/>
                        <w:szCs w:val="18"/>
                      </w:rPr>
                      <w:t xml:space="preserve"> </w:t>
                    </w:r>
                    <w:r w:rsidRPr="004722B2">
                      <w:rPr>
                        <w:i/>
                        <w:sz w:val="18"/>
                        <w:szCs w:val="18"/>
                      </w:rPr>
                      <w:t>Indones</w:t>
                    </w:r>
                    <w:r>
                      <w:rPr>
                        <w:i/>
                        <w:sz w:val="18"/>
                        <w:szCs w:val="18"/>
                      </w:rPr>
                      <w:t>ian Institute for Counseling, Education and Theraphy</w:t>
                    </w:r>
                    <w:r w:rsidRPr="004722B2">
                      <w:rPr>
                        <w:i/>
                        <w:sz w:val="18"/>
                        <w:szCs w:val="18"/>
                      </w:rPr>
                      <w:t xml:space="preserve">  </w:t>
                    </w:r>
                    <w:r>
                      <w:rPr>
                        <w:sz w:val="18"/>
                        <w:szCs w:val="18"/>
                      </w:rPr>
                      <w:t xml:space="preserve">(IICET).  </w:t>
                    </w:r>
                  </w:p>
                  <w:p w:rsidR="00797183" w:rsidRPr="0067732C" w:rsidRDefault="00061CC1" w:rsidP="00797183"/>
                </w:txbxContent>
              </v:textbox>
            </v:shape>
          </w:pict>
        </w:r>
        <w:r w:rsidRPr="0067732C">
          <w:rPr>
            <w:noProof/>
            <w:lang w:val="id-ID" w:eastAsia="id-ID"/>
          </w:rPr>
          <w:drawing>
            <wp:anchor distT="0" distB="0" distL="114300" distR="114300" simplePos="0" relativeHeight="251667456" behindDoc="0" locked="0" layoutInCell="1" allowOverlap="1">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004774DF">
          <w:fldChar w:fldCharType="begin"/>
        </w:r>
        <w:r w:rsidRPr="002636D6">
          <w:instrText xml:space="preserve"> PAGE   \* MERGEFORMAT </w:instrText>
        </w:r>
        <w:r w:rsidR="004774DF">
          <w:fldChar w:fldCharType="separate"/>
        </w:r>
        <w:r w:rsidR="00717861">
          <w:rPr>
            <w:noProof/>
          </w:rPr>
          <w:t>219</w:t>
        </w:r>
        <w:r w:rsidR="004774DF">
          <w:fldChar w:fldCharType="end"/>
        </w:r>
      </w:p>
    </w:sdtContent>
  </w:sdt>
  <w:p w:rsidR="00797183" w:rsidRDefault="00D90340" w:rsidP="00797183">
    <w:pPr>
      <w:pStyle w:val="Footer"/>
      <w:jc w:val="right"/>
    </w:pPr>
    <w:r w:rsidRPr="0067732C">
      <w:rPr>
        <w:noProof/>
        <w:lang w:val="id-ID" w:eastAsia="id-ID"/>
      </w:rPr>
      <w:drawing>
        <wp:anchor distT="0" distB="0" distL="114300" distR="114300" simplePos="0" relativeHeight="251668480" behindDoc="0" locked="0" layoutInCell="1" allowOverlap="1">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rsidR="00DC1229" w:rsidRPr="00797183" w:rsidRDefault="00061CC1" w:rsidP="007971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7975"/>
      <w:docPartObj>
        <w:docPartGallery w:val="Page Numbers (Bottom of Page)"/>
        <w:docPartUnique/>
      </w:docPartObj>
    </w:sdtPr>
    <w:sdtContent>
      <w:p w:rsidR="00F02E9D" w:rsidRDefault="00F02E9D">
        <w:pPr>
          <w:pStyle w:val="Footer"/>
          <w:jc w:val="center"/>
        </w:pPr>
        <w:r w:rsidRPr="00F02E9D">
          <w:rPr>
            <w:rFonts w:ascii="Times New Roman" w:hAnsi="Times New Roman" w:cs="Times New Roman"/>
            <w:sz w:val="20"/>
            <w:szCs w:val="20"/>
          </w:rPr>
          <w:fldChar w:fldCharType="begin"/>
        </w:r>
        <w:r w:rsidRPr="00F02E9D">
          <w:rPr>
            <w:rFonts w:ascii="Times New Roman" w:hAnsi="Times New Roman" w:cs="Times New Roman"/>
            <w:sz w:val="20"/>
            <w:szCs w:val="20"/>
          </w:rPr>
          <w:instrText xml:space="preserve"> PAGE   \* MERGEFORMAT </w:instrText>
        </w:r>
        <w:r w:rsidRPr="00F02E9D">
          <w:rPr>
            <w:rFonts w:ascii="Times New Roman" w:hAnsi="Times New Roman" w:cs="Times New Roman"/>
            <w:sz w:val="20"/>
            <w:szCs w:val="20"/>
          </w:rPr>
          <w:fldChar w:fldCharType="separate"/>
        </w:r>
        <w:r w:rsidR="00717861">
          <w:rPr>
            <w:rFonts w:ascii="Times New Roman" w:hAnsi="Times New Roman" w:cs="Times New Roman"/>
            <w:noProof/>
            <w:sz w:val="20"/>
            <w:szCs w:val="20"/>
          </w:rPr>
          <w:t>211</w:t>
        </w:r>
        <w:r w:rsidRPr="00F02E9D">
          <w:rPr>
            <w:rFonts w:ascii="Times New Roman" w:hAnsi="Times New Roman" w:cs="Times New Roman"/>
            <w:sz w:val="20"/>
            <w:szCs w:val="20"/>
          </w:rPr>
          <w:fldChar w:fldCharType="end"/>
        </w:r>
      </w:p>
    </w:sdtContent>
  </w:sdt>
  <w:p w:rsidR="00DC1229" w:rsidRDefault="00061C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7968"/>
      <w:docPartObj>
        <w:docPartGallery w:val="Page Numbers (Bottom of Page)"/>
        <w:docPartUnique/>
      </w:docPartObj>
    </w:sdtPr>
    <w:sdtContent>
      <w:p w:rsidR="00F02E9D" w:rsidRDefault="00F02E9D">
        <w:pPr>
          <w:pStyle w:val="Footer"/>
          <w:jc w:val="right"/>
        </w:pPr>
        <w:fldSimple w:instr=" PAGE   \* MERGEFORMAT ">
          <w:r w:rsidR="00717861">
            <w:rPr>
              <w:noProof/>
            </w:rPr>
            <w:t>212</w:t>
          </w:r>
        </w:fldSimple>
      </w:p>
    </w:sdtContent>
  </w:sdt>
  <w:p w:rsidR="00F02E9D" w:rsidRDefault="00F02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CC1" w:rsidRDefault="00061CC1" w:rsidP="00316B05">
      <w:pPr>
        <w:spacing w:after="0" w:line="240" w:lineRule="auto"/>
      </w:pPr>
      <w:r>
        <w:separator/>
      </w:r>
    </w:p>
  </w:footnote>
  <w:footnote w:type="continuationSeparator" w:id="0">
    <w:p w:rsidR="00061CC1" w:rsidRDefault="00061CC1" w:rsidP="00316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5A7" w:rsidRPr="00A87C5C" w:rsidRDefault="00A525A7" w:rsidP="00A525A7">
    <w:pPr>
      <w:spacing w:after="0" w:line="240" w:lineRule="auto"/>
      <w:jc w:val="both"/>
      <w:rPr>
        <w:rFonts w:ascii="Cambria Math" w:hAnsi="Cambria Math" w:cstheme="minorHAnsi"/>
        <w:lang w:val="id-ID"/>
      </w:rPr>
    </w:pPr>
    <w:r w:rsidRPr="00A87C5C">
      <w:rPr>
        <w:rFonts w:ascii="Cambria Math" w:hAnsi="Cambria Math" w:cstheme="minorHAnsi"/>
        <w:b/>
        <w:lang w:val="id-ID"/>
      </w:rPr>
      <w:t xml:space="preserve">Jurnal Konseling dan Pendidikan  </w:t>
    </w:r>
    <w:r w:rsidRPr="00A87C5C">
      <w:rPr>
        <w:rFonts w:ascii="Cambria Math" w:hAnsi="Cambria Math" w:cstheme="minorHAnsi"/>
        <w:b/>
        <w:lang w:val="id-ID"/>
      </w:rPr>
      <w:tab/>
    </w:r>
    <w:r w:rsidRPr="00A87C5C">
      <w:rPr>
        <w:rFonts w:ascii="Cambria Math" w:hAnsi="Cambria Math" w:cstheme="minorHAnsi"/>
        <w:b/>
        <w:lang w:val="id-ID"/>
      </w:rPr>
      <w:tab/>
    </w:r>
    <w:r w:rsidRPr="00A87C5C">
      <w:rPr>
        <w:rFonts w:ascii="Cambria Math" w:hAnsi="Cambria Math" w:cstheme="minorHAnsi"/>
        <w:b/>
        <w:lang w:val="id-ID"/>
      </w:rPr>
      <w:tab/>
      <w:t xml:space="preserve">       </w:t>
    </w:r>
  </w:p>
  <w:p w:rsidR="00A525A7" w:rsidRPr="009122C5" w:rsidRDefault="00A525A7" w:rsidP="00A525A7">
    <w:pPr>
      <w:tabs>
        <w:tab w:val="left" w:pos="5130"/>
        <w:tab w:val="left" w:pos="5400"/>
      </w:tabs>
      <w:spacing w:after="0" w:line="240" w:lineRule="auto"/>
      <w:jc w:val="both"/>
      <w:rPr>
        <w:rFonts w:cstheme="minorHAnsi"/>
        <w:lang w:val="id-ID"/>
      </w:rPr>
    </w:pPr>
    <w:hyperlink r:id="rId1" w:history="1">
      <w:r w:rsidRPr="00072920">
        <w:rPr>
          <w:rStyle w:val="Hyperlink"/>
          <w:rFonts w:ascii="Calibri" w:hAnsi="Calibri" w:cs="Calibri"/>
          <w:sz w:val="22"/>
          <w:lang w:val="id-ID"/>
        </w:rPr>
        <w:t>http://jurnal.konselingindonesia.com</w:t>
      </w:r>
    </w:hyperlink>
    <w:r w:rsidRPr="00072920">
      <w:rPr>
        <w:rFonts w:cstheme="minorHAnsi"/>
        <w:lang w:val="id-ID"/>
      </w:rPr>
      <w:t xml:space="preserve"> </w:t>
    </w:r>
    <w:r w:rsidRPr="00072920">
      <w:rPr>
        <w:rFonts w:cstheme="minorHAnsi"/>
        <w:lang w:val="id-ID"/>
      </w:rPr>
      <w:tab/>
      <w:t xml:space="preserve"> </w:t>
    </w:r>
    <w:r>
      <w:rPr>
        <w:rFonts w:cstheme="minorHAnsi"/>
        <w:lang w:val="id-ID"/>
      </w:rPr>
      <w:t xml:space="preserve">Vol. 6  No. </w:t>
    </w:r>
    <w:r>
      <w:rPr>
        <w:rFonts w:cstheme="minorHAnsi"/>
      </w:rPr>
      <w:t>2</w:t>
    </w:r>
    <w:r>
      <w:rPr>
        <w:rFonts w:cstheme="minorHAnsi"/>
        <w:lang w:val="id-ID"/>
      </w:rPr>
      <w:t>, 2018.  hlm. 62</w:t>
    </w:r>
    <w:r>
      <w:rPr>
        <w:rFonts w:cstheme="minorHAnsi"/>
      </w:rPr>
      <w:t>-6</w:t>
    </w:r>
    <w:r>
      <w:rPr>
        <w:rFonts w:cstheme="minorHAnsi"/>
        <w:lang w:val="id-ID"/>
      </w:rPr>
      <w:t>6</w:t>
    </w:r>
  </w:p>
  <w:p w:rsidR="00A525A7" w:rsidRPr="00072920" w:rsidRDefault="00A525A7" w:rsidP="00A525A7">
    <w:pPr>
      <w:spacing w:after="0" w:line="240" w:lineRule="auto"/>
      <w:rPr>
        <w:rFonts w:ascii="Calibri" w:eastAsia="Calibri" w:hAnsi="Calibri" w:cs="Times New Roman"/>
        <w:lang w:val="id-ID"/>
      </w:rPr>
    </w:pPr>
    <w:r w:rsidRPr="00AE071D">
      <w:rPr>
        <w:rFonts w:cstheme="minorHAnsi"/>
        <w:b/>
        <w:noProof/>
        <w:lang w:val="id-ID"/>
      </w:rPr>
      <w:pict>
        <v:shapetype id="_x0000_t32" coordsize="21600,21600" o:spt="32" o:oned="t" path="m,l21600,21600e" filled="f">
          <v:path arrowok="t" fillok="f" o:connecttype="none"/>
          <o:lock v:ext="edit" shapetype="t"/>
        </v:shapetype>
        <v:shape id="_x0000_s1041" type="#_x0000_t32" style="position:absolute;margin-left:-2.25pt;margin-top:8.55pt;width:459pt;height:.05pt;z-index:251682816" o:connectortype="straight"/>
      </w:pict>
    </w:r>
  </w:p>
  <w:p w:rsidR="00A525A7" w:rsidRPr="00797183" w:rsidRDefault="00A525A7" w:rsidP="00A525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83" w:rsidRPr="00A87C5C" w:rsidRDefault="00D90340" w:rsidP="00797183">
    <w:pPr>
      <w:spacing w:after="0" w:line="240" w:lineRule="auto"/>
      <w:jc w:val="both"/>
      <w:rPr>
        <w:rFonts w:ascii="Cambria Math" w:hAnsi="Cambria Math" w:cstheme="minorHAnsi"/>
        <w:lang w:val="id-ID"/>
      </w:rPr>
    </w:pPr>
    <w:r w:rsidRPr="00A87C5C">
      <w:rPr>
        <w:rFonts w:ascii="Cambria Math" w:hAnsi="Cambria Math" w:cstheme="minorHAnsi"/>
        <w:b/>
        <w:lang w:val="id-ID"/>
      </w:rPr>
      <w:t xml:space="preserve">Jurnal Konseling dan Pendidikan  </w:t>
    </w:r>
    <w:r w:rsidRPr="00A87C5C">
      <w:rPr>
        <w:rFonts w:ascii="Cambria Math" w:hAnsi="Cambria Math" w:cstheme="minorHAnsi"/>
        <w:b/>
        <w:lang w:val="id-ID"/>
      </w:rPr>
      <w:tab/>
    </w:r>
    <w:r w:rsidRPr="00A87C5C">
      <w:rPr>
        <w:rFonts w:ascii="Cambria Math" w:hAnsi="Cambria Math" w:cstheme="minorHAnsi"/>
        <w:b/>
        <w:lang w:val="id-ID"/>
      </w:rPr>
      <w:tab/>
    </w:r>
    <w:r w:rsidRPr="00A87C5C">
      <w:rPr>
        <w:rFonts w:ascii="Cambria Math" w:hAnsi="Cambria Math" w:cstheme="minorHAnsi"/>
        <w:b/>
        <w:lang w:val="id-ID"/>
      </w:rPr>
      <w:tab/>
      <w:t xml:space="preserve">       </w:t>
    </w:r>
  </w:p>
  <w:p w:rsidR="00797183" w:rsidRPr="00F02E9D" w:rsidRDefault="004774DF" w:rsidP="00797183">
    <w:pPr>
      <w:tabs>
        <w:tab w:val="left" w:pos="5130"/>
        <w:tab w:val="left" w:pos="5400"/>
      </w:tabs>
      <w:spacing w:after="0" w:line="240" w:lineRule="auto"/>
      <w:jc w:val="both"/>
      <w:rPr>
        <w:rFonts w:cstheme="minorHAnsi"/>
        <w:lang w:val="id-ID"/>
      </w:rPr>
    </w:pPr>
    <w:hyperlink r:id="rId1" w:history="1">
      <w:r w:rsidR="00D90340" w:rsidRPr="00072920">
        <w:rPr>
          <w:rStyle w:val="Hyperlink"/>
          <w:rFonts w:ascii="Calibri" w:hAnsi="Calibri" w:cs="Calibri"/>
          <w:sz w:val="22"/>
          <w:lang w:val="id-ID"/>
        </w:rPr>
        <w:t>http://jurnal.konselingindonesia.com</w:t>
      </w:r>
    </w:hyperlink>
    <w:r w:rsidR="00D90340" w:rsidRPr="00072920">
      <w:rPr>
        <w:rFonts w:cstheme="minorHAnsi"/>
        <w:lang w:val="id-ID"/>
      </w:rPr>
      <w:t xml:space="preserve"> </w:t>
    </w:r>
    <w:r w:rsidR="00D90340" w:rsidRPr="00072920">
      <w:rPr>
        <w:rFonts w:cstheme="minorHAnsi"/>
        <w:lang w:val="id-ID"/>
      </w:rPr>
      <w:tab/>
      <w:t xml:space="preserve"> </w:t>
    </w:r>
    <w:r w:rsidR="00D90340">
      <w:rPr>
        <w:rFonts w:cstheme="minorHAnsi"/>
        <w:lang w:val="id-ID"/>
      </w:rPr>
      <w:t xml:space="preserve">Vol. </w:t>
    </w:r>
    <w:proofErr w:type="gramStart"/>
    <w:r w:rsidR="00D90340">
      <w:rPr>
        <w:rFonts w:cstheme="minorHAnsi"/>
      </w:rPr>
      <w:t>4</w:t>
    </w:r>
    <w:r w:rsidR="00D90340">
      <w:rPr>
        <w:rFonts w:cstheme="minorHAnsi"/>
        <w:lang w:val="id-ID"/>
      </w:rPr>
      <w:t xml:space="preserve">  No</w:t>
    </w:r>
    <w:proofErr w:type="gramEnd"/>
    <w:r w:rsidR="00D90340">
      <w:rPr>
        <w:rFonts w:cstheme="minorHAnsi"/>
        <w:lang w:val="id-ID"/>
      </w:rPr>
      <w:t xml:space="preserve">. </w:t>
    </w:r>
    <w:r w:rsidR="00D90340">
      <w:rPr>
        <w:rFonts w:cstheme="minorHAnsi"/>
      </w:rPr>
      <w:t>3</w:t>
    </w:r>
    <w:r w:rsidR="00D90340">
      <w:rPr>
        <w:rFonts w:cstheme="minorHAnsi"/>
        <w:lang w:val="id-ID"/>
      </w:rPr>
      <w:t>,</w:t>
    </w:r>
    <w:r w:rsidR="00D90340">
      <w:rPr>
        <w:rFonts w:cstheme="minorHAnsi"/>
      </w:rPr>
      <w:t>November</w:t>
    </w:r>
    <w:r w:rsidR="00D90340">
      <w:rPr>
        <w:rFonts w:cstheme="minorHAnsi"/>
        <w:lang w:val="id-ID"/>
      </w:rPr>
      <w:t xml:space="preserve">.  hlm. </w:t>
    </w:r>
    <w:r w:rsidR="00F02E9D">
      <w:rPr>
        <w:rFonts w:cstheme="minorHAnsi"/>
        <w:lang w:val="id-ID"/>
      </w:rPr>
      <w:t>211</w:t>
    </w:r>
    <w:r w:rsidR="00D90340">
      <w:rPr>
        <w:rFonts w:cstheme="minorHAnsi"/>
      </w:rPr>
      <w:t>-</w:t>
    </w:r>
    <w:r w:rsidR="00F02E9D">
      <w:rPr>
        <w:rFonts w:cstheme="minorHAnsi"/>
        <w:lang w:val="id-ID"/>
      </w:rPr>
      <w:t>219</w:t>
    </w:r>
  </w:p>
  <w:p w:rsidR="00797183" w:rsidRPr="00072920" w:rsidRDefault="004774DF" w:rsidP="00797183">
    <w:pPr>
      <w:spacing w:after="0" w:line="240" w:lineRule="auto"/>
      <w:rPr>
        <w:rFonts w:ascii="Calibri" w:eastAsia="Calibri" w:hAnsi="Calibri" w:cs="Times New Roman"/>
        <w:lang w:val="id-ID"/>
      </w:rPr>
    </w:pPr>
    <w:r w:rsidRPr="004774DF">
      <w:rPr>
        <w:rFonts w:cstheme="minorHAnsi"/>
        <w:b/>
        <w:noProof/>
        <w:lang w:val="id-ID"/>
      </w:rPr>
      <w:pict>
        <v:shapetype id="_x0000_t32" coordsize="21600,21600" o:spt="32" o:oned="t" path="m,l21600,21600e" filled="f">
          <v:path arrowok="t" fillok="f" o:connecttype="none"/>
          <o:lock v:ext="edit" shapetype="t"/>
        </v:shapetype>
        <v:shape id="_x0000_s1027" type="#_x0000_t32" style="position:absolute;margin-left:-2.25pt;margin-top:8.55pt;width:459pt;height:.05pt;z-index:251664384" o:connectortype="straight"/>
      </w:pict>
    </w:r>
  </w:p>
  <w:p w:rsidR="00DC1229" w:rsidRPr="00797183" w:rsidRDefault="00061CC1" w:rsidP="007971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87" w:type="dxa"/>
      <w:tblLayout w:type="fixed"/>
      <w:tblCellMar>
        <w:left w:w="0" w:type="dxa"/>
        <w:right w:w="0" w:type="dxa"/>
      </w:tblCellMar>
      <w:tblLook w:val="0000"/>
    </w:tblPr>
    <w:tblGrid>
      <w:gridCol w:w="2075"/>
      <w:gridCol w:w="5395"/>
      <w:gridCol w:w="1917"/>
    </w:tblGrid>
    <w:tr w:rsidR="00C8135D" w:rsidRPr="00072920" w:rsidTr="001B2528">
      <w:trPr>
        <w:cantSplit/>
        <w:trHeight w:val="1276"/>
      </w:trPr>
      <w:tc>
        <w:tcPr>
          <w:tcW w:w="2075" w:type="dxa"/>
        </w:tcPr>
        <w:p w:rsidR="00C8135D" w:rsidRPr="00072920" w:rsidRDefault="00D90340" w:rsidP="001B2528">
          <w:pPr>
            <w:pStyle w:val="FootnoteText"/>
            <w:rPr>
              <w:rFonts w:ascii="Times New Roman" w:hAnsi="Times New Roman"/>
              <w:lang w:val="id-ID"/>
            </w:rPr>
          </w:pPr>
          <w:r w:rsidRPr="00072920">
            <w:rPr>
              <w:noProof/>
              <w:lang w:val="id-ID" w:eastAsia="id-ID"/>
            </w:rPr>
            <w:drawing>
              <wp:anchor distT="0" distB="0" distL="114300" distR="114300" simplePos="0" relativeHeight="251661312" behindDoc="0" locked="0" layoutInCell="1" allowOverlap="1">
                <wp:simplePos x="0" y="0"/>
                <wp:positionH relativeFrom="column">
                  <wp:posOffset>60960</wp:posOffset>
                </wp:positionH>
                <wp:positionV relativeFrom="paragraph">
                  <wp:posOffset>25400</wp:posOffset>
                </wp:positionV>
                <wp:extent cx="765810" cy="638175"/>
                <wp:effectExtent l="19050" t="0" r="0" b="0"/>
                <wp:wrapNone/>
                <wp:docPr id="1" name="Picture 0" descr="logojk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kpB.png"/>
                        <pic:cNvPicPr/>
                      </pic:nvPicPr>
                      <pic:blipFill>
                        <a:blip r:embed="rId1"/>
                        <a:stretch>
                          <a:fillRect/>
                        </a:stretch>
                      </pic:blipFill>
                      <pic:spPr>
                        <a:xfrm>
                          <a:off x="0" y="0"/>
                          <a:ext cx="765810" cy="638175"/>
                        </a:xfrm>
                        <a:prstGeom prst="rect">
                          <a:avLst/>
                        </a:prstGeom>
                      </pic:spPr>
                    </pic:pic>
                  </a:graphicData>
                </a:graphic>
              </wp:anchor>
            </w:drawing>
          </w:r>
          <w:r w:rsidR="004774DF" w:rsidRPr="004774DF">
            <w:rPr>
              <w:lang w:val="id-ID"/>
            </w:rPr>
            <w:pict>
              <v:rect id="_x0000_s1025" style="position:absolute;margin-left:2.75pt;margin-top:-9.35pt;width:65.1pt;height:68.65pt;z-index:251660288;mso-position-horizontal-relative:text;mso-position-vertical-relative:text"/>
            </w:pict>
          </w:r>
          <w:r w:rsidR="004774DF" w:rsidRPr="004774DF">
            <w:rPr>
              <w:lang w:val="id-ID"/>
            </w:rPr>
            <w:pict>
              <v:shapetype id="_x0000_t202" coordsize="21600,21600" o:spt="202" path="m,l,21600r21600,l21600,xe">
                <v:stroke joinstyle="miter"/>
                <v:path gradientshapeok="t" o:connecttype="rect"/>
              </v:shapetype>
              <v:shape id="_x0000_s1026" type="#_x0000_t202" style="position:absolute;margin-left:77.4pt;margin-top:-4.2pt;width:250pt;height:68.55pt;z-index:251662336;mso-position-horizontal-relative:text;mso-position-vertical-relative:text" filled="f" stroked="f">
                <v:textbox style="mso-next-textbox:#_x0000_s1026">
                  <w:txbxContent>
                    <w:p w:rsidR="00C8135D" w:rsidRPr="006A0480" w:rsidRDefault="00D90340" w:rsidP="00C8135D">
                      <w:pPr>
                        <w:spacing w:after="0" w:line="240" w:lineRule="auto"/>
                        <w:rPr>
                          <w:rFonts w:ascii="Cambria Math" w:hAnsi="Cambria Math"/>
                          <w:sz w:val="28"/>
                          <w:szCs w:val="28"/>
                        </w:rPr>
                      </w:pPr>
                      <w:proofErr w:type="spellStart"/>
                      <w:r w:rsidRPr="006A0480">
                        <w:rPr>
                          <w:rFonts w:ascii="Cambria Math" w:hAnsi="Cambria Math"/>
                          <w:sz w:val="28"/>
                          <w:szCs w:val="28"/>
                        </w:rPr>
                        <w:t>Jurnal</w:t>
                      </w:r>
                      <w:proofErr w:type="spellEnd"/>
                      <w:r w:rsidRPr="006A0480">
                        <w:rPr>
                          <w:rFonts w:ascii="Cambria Math" w:hAnsi="Cambria Math"/>
                          <w:sz w:val="28"/>
                          <w:szCs w:val="28"/>
                        </w:rPr>
                        <w:t xml:space="preserve"> </w:t>
                      </w:r>
                      <w:proofErr w:type="spellStart"/>
                      <w:r w:rsidRPr="006A0480">
                        <w:rPr>
                          <w:rFonts w:ascii="Cambria Math" w:hAnsi="Cambria Math"/>
                          <w:sz w:val="28"/>
                          <w:szCs w:val="28"/>
                        </w:rPr>
                        <w:t>Konseling</w:t>
                      </w:r>
                      <w:proofErr w:type="spellEnd"/>
                      <w:r w:rsidRPr="006A0480">
                        <w:rPr>
                          <w:rFonts w:ascii="Cambria Math" w:hAnsi="Cambria Math"/>
                          <w:sz w:val="28"/>
                          <w:szCs w:val="28"/>
                        </w:rPr>
                        <w:t xml:space="preserve"> </w:t>
                      </w:r>
                      <w:proofErr w:type="spellStart"/>
                      <w:r w:rsidRPr="006A0480">
                        <w:rPr>
                          <w:rFonts w:ascii="Cambria Math" w:hAnsi="Cambria Math"/>
                          <w:sz w:val="28"/>
                          <w:szCs w:val="28"/>
                        </w:rPr>
                        <w:t>dan</w:t>
                      </w:r>
                      <w:proofErr w:type="spellEnd"/>
                      <w:r w:rsidRPr="006A0480">
                        <w:rPr>
                          <w:rFonts w:ascii="Cambria Math" w:hAnsi="Cambria Math"/>
                          <w:sz w:val="28"/>
                          <w:szCs w:val="28"/>
                        </w:rPr>
                        <w:t xml:space="preserve"> </w:t>
                      </w:r>
                      <w:proofErr w:type="spellStart"/>
                      <w:r w:rsidRPr="006A0480">
                        <w:rPr>
                          <w:rFonts w:ascii="Cambria Math" w:hAnsi="Cambria Math"/>
                          <w:sz w:val="28"/>
                          <w:szCs w:val="28"/>
                        </w:rPr>
                        <w:t>Pendidikan</w:t>
                      </w:r>
                      <w:proofErr w:type="spellEnd"/>
                    </w:p>
                    <w:p w:rsidR="00C8135D" w:rsidRDefault="00D90340" w:rsidP="00C8135D">
                      <w:pPr>
                        <w:spacing w:after="0" w:line="240" w:lineRule="auto"/>
                        <w:rPr>
                          <w:rFonts w:ascii="Helvetica" w:hAnsi="Helvetica" w:cs="Helvetica"/>
                          <w:sz w:val="20"/>
                          <w:szCs w:val="20"/>
                        </w:rPr>
                      </w:pPr>
                      <w:r w:rsidRPr="00DC1229">
                        <w:t>ISSN</w:t>
                      </w:r>
                      <w:r>
                        <w:t xml:space="preserve"> </w:t>
                      </w:r>
                      <w:proofErr w:type="spellStart"/>
                      <w:r>
                        <w:t>Cetak</w:t>
                      </w:r>
                      <w:proofErr w:type="spellEnd"/>
                      <w:r w:rsidRPr="00DC1229">
                        <w:t xml:space="preserve">: </w:t>
                      </w:r>
                      <w:r>
                        <w:rPr>
                          <w:rFonts w:ascii="Helvetica" w:hAnsi="Helvetica" w:cs="Helvetica"/>
                          <w:sz w:val="20"/>
                          <w:szCs w:val="20"/>
                        </w:rPr>
                        <w:t xml:space="preserve">2337-6740 - </w:t>
                      </w:r>
                      <w:r w:rsidRPr="00DC1229">
                        <w:rPr>
                          <w:iCs/>
                        </w:rPr>
                        <w:t xml:space="preserve">ISSN Online: </w:t>
                      </w:r>
                      <w:r>
                        <w:rPr>
                          <w:rFonts w:ascii="Helvetica" w:hAnsi="Helvetica" w:cs="Helvetica"/>
                          <w:sz w:val="20"/>
                          <w:szCs w:val="20"/>
                        </w:rPr>
                        <w:t>2337-6880</w:t>
                      </w:r>
                      <w:r w:rsidRPr="00DC1229">
                        <w:t xml:space="preserve"> </w:t>
                      </w:r>
                    </w:p>
                    <w:p w:rsidR="00C8135D" w:rsidRPr="00DC1229" w:rsidRDefault="00D90340" w:rsidP="00C8135D">
                      <w:pPr>
                        <w:spacing w:after="0" w:line="240" w:lineRule="auto"/>
                        <w:rPr>
                          <w:iCs/>
                        </w:rPr>
                      </w:pPr>
                      <w:r w:rsidRPr="00DC1229">
                        <w:rPr>
                          <w:iCs/>
                        </w:rPr>
                        <w:t xml:space="preserve">http://jurnal.konselingindonesia.com </w:t>
                      </w:r>
                    </w:p>
                    <w:p w:rsidR="00C8135D" w:rsidRPr="00F02E9D" w:rsidRDefault="00D90340" w:rsidP="00C8135D">
                      <w:pPr>
                        <w:spacing w:after="0" w:line="240" w:lineRule="auto"/>
                        <w:rPr>
                          <w:iCs/>
                          <w:lang w:val="id-ID"/>
                        </w:rPr>
                      </w:pPr>
                      <w:r>
                        <w:rPr>
                          <w:iCs/>
                        </w:rPr>
                        <w:t xml:space="preserve">Volume 4 </w:t>
                      </w:r>
                      <w:proofErr w:type="spellStart"/>
                      <w:r>
                        <w:rPr>
                          <w:iCs/>
                        </w:rPr>
                        <w:t>Nomor</w:t>
                      </w:r>
                      <w:proofErr w:type="spellEnd"/>
                      <w:r>
                        <w:rPr>
                          <w:iCs/>
                        </w:rPr>
                        <w:t xml:space="preserve"> 3</w:t>
                      </w:r>
                      <w:r w:rsidRPr="00DC1229">
                        <w:rPr>
                          <w:iCs/>
                        </w:rPr>
                        <w:t xml:space="preserve">, </w:t>
                      </w:r>
                      <w:r>
                        <w:rPr>
                          <w:iCs/>
                        </w:rPr>
                        <w:t>November 201</w:t>
                      </w:r>
                      <w:r w:rsidR="00992701">
                        <w:rPr>
                          <w:iCs/>
                          <w:lang w:val="id-ID"/>
                        </w:rPr>
                        <w:t>8</w:t>
                      </w:r>
                      <w:r>
                        <w:rPr>
                          <w:iCs/>
                        </w:rPr>
                        <w:t xml:space="preserve">, </w:t>
                      </w:r>
                      <w:proofErr w:type="spellStart"/>
                      <w:r>
                        <w:rPr>
                          <w:iCs/>
                        </w:rPr>
                        <w:t>Hlm</w:t>
                      </w:r>
                      <w:proofErr w:type="spellEnd"/>
                      <w:r>
                        <w:rPr>
                          <w:iCs/>
                        </w:rPr>
                        <w:t xml:space="preserve"> </w:t>
                      </w:r>
                      <w:r w:rsidR="00F02E9D">
                        <w:rPr>
                          <w:iCs/>
                          <w:lang w:val="id-ID"/>
                        </w:rPr>
                        <w:t>211</w:t>
                      </w:r>
                      <w:r>
                        <w:rPr>
                          <w:iCs/>
                        </w:rPr>
                        <w:t>-</w:t>
                      </w:r>
                      <w:r w:rsidR="00F02E9D">
                        <w:rPr>
                          <w:iCs/>
                          <w:lang w:val="id-ID"/>
                        </w:rPr>
                        <w:t>219</w:t>
                      </w:r>
                    </w:p>
                  </w:txbxContent>
                </v:textbox>
              </v:shape>
            </w:pict>
          </w:r>
        </w:p>
      </w:tc>
      <w:tc>
        <w:tcPr>
          <w:tcW w:w="5395" w:type="dxa"/>
          <w:vAlign w:val="center"/>
        </w:tcPr>
        <w:p w:rsidR="00C8135D" w:rsidRPr="00072920" w:rsidRDefault="00061CC1" w:rsidP="001B2528">
          <w:pPr>
            <w:jc w:val="center"/>
            <w:rPr>
              <w:b/>
              <w:sz w:val="24"/>
              <w:szCs w:val="24"/>
              <w:lang w:val="id-ID"/>
            </w:rPr>
          </w:pPr>
        </w:p>
      </w:tc>
      <w:tc>
        <w:tcPr>
          <w:tcW w:w="1917" w:type="dxa"/>
        </w:tcPr>
        <w:p w:rsidR="00C8135D" w:rsidRPr="00072920" w:rsidRDefault="00D90340" w:rsidP="001B2528">
          <w:pPr>
            <w:jc w:val="center"/>
            <w:rPr>
              <w:rFonts w:ascii="Arial Narrow" w:hAnsi="Arial Narrow" w:cs="Arial"/>
              <w:b/>
              <w:sz w:val="24"/>
              <w:szCs w:val="24"/>
              <w:lang w:val="id-ID"/>
            </w:rPr>
          </w:pPr>
          <w:r w:rsidRPr="005D280B">
            <w:rPr>
              <w:rFonts w:ascii="Arial Narrow" w:hAnsi="Arial Narrow" w:cs="Arial"/>
              <w:b/>
              <w:noProof/>
              <w:sz w:val="24"/>
              <w:szCs w:val="24"/>
              <w:lang w:val="id-ID" w:eastAsia="id-ID"/>
            </w:rPr>
            <w:drawing>
              <wp:anchor distT="0" distB="0" distL="114300" distR="114300" simplePos="0" relativeHeight="251663360" behindDoc="0" locked="0" layoutInCell="1" allowOverlap="1">
                <wp:simplePos x="0" y="0"/>
                <wp:positionH relativeFrom="column">
                  <wp:posOffset>9525</wp:posOffset>
                </wp:positionH>
                <wp:positionV relativeFrom="paragraph">
                  <wp:posOffset>104775</wp:posOffset>
                </wp:positionV>
                <wp:extent cx="1190625" cy="371475"/>
                <wp:effectExtent l="19050" t="0" r="0" b="0"/>
                <wp:wrapNone/>
                <wp:docPr id="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2"/>
                        <a:stretch>
                          <a:fillRect/>
                        </a:stretch>
                      </pic:blipFill>
                      <pic:spPr>
                        <a:xfrm>
                          <a:off x="0" y="0"/>
                          <a:ext cx="1190625" cy="371475"/>
                        </a:xfrm>
                        <a:prstGeom prst="rect">
                          <a:avLst/>
                        </a:prstGeom>
                      </pic:spPr>
                    </pic:pic>
                  </a:graphicData>
                </a:graphic>
              </wp:anchor>
            </w:drawing>
          </w:r>
        </w:p>
        <w:p w:rsidR="00C8135D" w:rsidRDefault="00061CC1" w:rsidP="001B2528">
          <w:pPr>
            <w:jc w:val="center"/>
            <w:rPr>
              <w:sz w:val="8"/>
              <w:szCs w:val="24"/>
            </w:rPr>
          </w:pPr>
        </w:p>
        <w:p w:rsidR="00C8135D" w:rsidRDefault="00061CC1" w:rsidP="001B2528">
          <w:pPr>
            <w:jc w:val="center"/>
            <w:rPr>
              <w:sz w:val="8"/>
              <w:szCs w:val="24"/>
            </w:rPr>
          </w:pPr>
        </w:p>
        <w:p w:rsidR="00C8135D" w:rsidRPr="00C00728" w:rsidRDefault="00061CC1" w:rsidP="001B2528">
          <w:pPr>
            <w:spacing w:after="0"/>
            <w:rPr>
              <w:b/>
              <w:sz w:val="8"/>
              <w:szCs w:val="24"/>
            </w:rPr>
          </w:pPr>
        </w:p>
      </w:tc>
    </w:tr>
    <w:tr w:rsidR="00C8135D" w:rsidRPr="00072920" w:rsidTr="001B2528">
      <w:trPr>
        <w:cantSplit/>
        <w:trHeight w:val="989"/>
      </w:trPr>
      <w:tc>
        <w:tcPr>
          <w:tcW w:w="2075" w:type="dxa"/>
        </w:tcPr>
        <w:p w:rsidR="00C8135D" w:rsidRPr="00072920" w:rsidRDefault="00061CC1" w:rsidP="001B2528">
          <w:pPr>
            <w:autoSpaceDE w:val="0"/>
            <w:autoSpaceDN w:val="0"/>
            <w:adjustRightInd w:val="0"/>
            <w:spacing w:after="0"/>
            <w:rPr>
              <w:rFonts w:ascii="Arial" w:hAnsi="Arial" w:cs="Arial"/>
              <w:sz w:val="14"/>
              <w:lang w:val="id-ID"/>
            </w:rPr>
          </w:pPr>
        </w:p>
        <w:p w:rsidR="00C8135D" w:rsidRPr="00072920" w:rsidRDefault="00D90340" w:rsidP="001B2528">
          <w:pPr>
            <w:autoSpaceDE w:val="0"/>
            <w:autoSpaceDN w:val="0"/>
            <w:adjustRightInd w:val="0"/>
            <w:spacing w:after="0"/>
            <w:rPr>
              <w:rFonts w:ascii="Arial" w:hAnsi="Arial" w:cs="Arial"/>
              <w:sz w:val="14"/>
              <w:lang w:val="id-ID"/>
            </w:rPr>
          </w:pPr>
          <w:r w:rsidRPr="00072920">
            <w:rPr>
              <w:rFonts w:ascii="Arial" w:hAnsi="Arial" w:cs="Arial"/>
              <w:sz w:val="14"/>
              <w:lang w:val="id-ID"/>
            </w:rPr>
            <w:t>Info Artikel:</w:t>
          </w:r>
        </w:p>
        <w:p w:rsidR="00C8135D" w:rsidRPr="0070222B" w:rsidRDefault="00D90340" w:rsidP="001B2528">
          <w:pPr>
            <w:autoSpaceDE w:val="0"/>
            <w:autoSpaceDN w:val="0"/>
            <w:adjustRightInd w:val="0"/>
            <w:spacing w:after="0"/>
            <w:rPr>
              <w:rFonts w:ascii="Arial" w:hAnsi="Arial" w:cs="Arial"/>
              <w:sz w:val="14"/>
              <w:lang w:val="id-ID"/>
            </w:rPr>
          </w:pPr>
          <w:r>
            <w:rPr>
              <w:rFonts w:ascii="Arial" w:hAnsi="Arial" w:cs="Arial"/>
              <w:sz w:val="14"/>
              <w:lang w:val="id-ID"/>
            </w:rPr>
            <w:t xml:space="preserve">Diterima </w:t>
          </w:r>
          <w:r w:rsidR="001E0B4C">
            <w:rPr>
              <w:rFonts w:ascii="Arial" w:hAnsi="Arial" w:cs="Arial"/>
              <w:sz w:val="14"/>
              <w:lang w:val="id-ID"/>
            </w:rPr>
            <w:t>04</w:t>
          </w:r>
          <w:r>
            <w:rPr>
              <w:rFonts w:ascii="Arial" w:hAnsi="Arial" w:cs="Arial"/>
              <w:sz w:val="14"/>
              <w:lang w:val="id-ID"/>
            </w:rPr>
            <w:t>/</w:t>
          </w:r>
          <w:r w:rsidR="0070222B">
            <w:rPr>
              <w:rFonts w:ascii="Arial" w:hAnsi="Arial" w:cs="Arial"/>
              <w:sz w:val="14"/>
              <w:lang w:val="id-ID"/>
            </w:rPr>
            <w:t>11</w:t>
          </w:r>
          <w:r>
            <w:rPr>
              <w:rFonts w:ascii="Arial" w:hAnsi="Arial" w:cs="Arial"/>
              <w:sz w:val="14"/>
              <w:lang w:val="id-ID"/>
            </w:rPr>
            <w:t>/201</w:t>
          </w:r>
          <w:r w:rsidR="0070222B">
            <w:rPr>
              <w:rFonts w:ascii="Arial" w:hAnsi="Arial" w:cs="Arial"/>
              <w:sz w:val="14"/>
              <w:lang w:val="id-ID"/>
            </w:rPr>
            <w:t>8</w:t>
          </w:r>
        </w:p>
        <w:p w:rsidR="00C8135D" w:rsidRPr="0070222B" w:rsidRDefault="00D90340" w:rsidP="001B2528">
          <w:pPr>
            <w:autoSpaceDE w:val="0"/>
            <w:autoSpaceDN w:val="0"/>
            <w:adjustRightInd w:val="0"/>
            <w:spacing w:after="0"/>
            <w:rPr>
              <w:rFonts w:ascii="Arial" w:hAnsi="Arial" w:cs="Arial"/>
              <w:sz w:val="14"/>
              <w:lang w:val="id-ID"/>
            </w:rPr>
          </w:pPr>
          <w:r>
            <w:rPr>
              <w:rFonts w:ascii="Arial" w:hAnsi="Arial" w:cs="Arial"/>
              <w:sz w:val="14"/>
              <w:lang w:val="id-ID"/>
            </w:rPr>
            <w:t xml:space="preserve">Direvisi </w:t>
          </w:r>
          <w:r>
            <w:rPr>
              <w:rFonts w:ascii="Arial" w:hAnsi="Arial" w:cs="Arial"/>
              <w:sz w:val="14"/>
            </w:rPr>
            <w:t>27</w:t>
          </w:r>
          <w:r>
            <w:rPr>
              <w:rFonts w:ascii="Arial" w:hAnsi="Arial" w:cs="Arial"/>
              <w:sz w:val="14"/>
              <w:lang w:val="id-ID"/>
            </w:rPr>
            <w:t>/</w:t>
          </w:r>
          <w:r>
            <w:rPr>
              <w:rFonts w:ascii="Arial" w:hAnsi="Arial" w:cs="Arial"/>
              <w:sz w:val="14"/>
            </w:rPr>
            <w:t>1</w:t>
          </w:r>
          <w:r w:rsidR="0070222B">
            <w:rPr>
              <w:rFonts w:ascii="Arial" w:hAnsi="Arial" w:cs="Arial"/>
              <w:sz w:val="14"/>
              <w:lang w:val="id-ID"/>
            </w:rPr>
            <w:t>1</w:t>
          </w:r>
          <w:r>
            <w:rPr>
              <w:rFonts w:ascii="Arial" w:hAnsi="Arial" w:cs="Arial"/>
              <w:sz w:val="14"/>
              <w:lang w:val="id-ID"/>
            </w:rPr>
            <w:t>/201</w:t>
          </w:r>
          <w:r w:rsidR="0070222B">
            <w:rPr>
              <w:rFonts w:ascii="Arial" w:hAnsi="Arial" w:cs="Arial"/>
              <w:sz w:val="14"/>
              <w:lang w:val="id-ID"/>
            </w:rPr>
            <w:t>8</w:t>
          </w:r>
        </w:p>
        <w:p w:rsidR="00C8135D" w:rsidRPr="0070222B" w:rsidRDefault="00D90340" w:rsidP="0070222B">
          <w:pPr>
            <w:autoSpaceDE w:val="0"/>
            <w:autoSpaceDN w:val="0"/>
            <w:adjustRightInd w:val="0"/>
            <w:spacing w:after="0"/>
            <w:rPr>
              <w:rFonts w:ascii="Arial" w:hAnsi="Arial" w:cs="Arial"/>
              <w:sz w:val="14"/>
              <w:lang w:val="id-ID"/>
            </w:rPr>
          </w:pPr>
          <w:r>
            <w:rPr>
              <w:rFonts w:ascii="Arial" w:hAnsi="Arial" w:cs="Arial"/>
              <w:sz w:val="14"/>
              <w:lang w:val="id-ID"/>
            </w:rPr>
            <w:t xml:space="preserve">Dipublikasikan </w:t>
          </w:r>
          <w:r>
            <w:rPr>
              <w:rFonts w:ascii="Arial" w:hAnsi="Arial" w:cs="Arial"/>
              <w:sz w:val="14"/>
            </w:rPr>
            <w:t>30</w:t>
          </w:r>
          <w:r>
            <w:rPr>
              <w:rFonts w:ascii="Arial" w:hAnsi="Arial" w:cs="Arial"/>
              <w:sz w:val="14"/>
              <w:lang w:val="id-ID"/>
            </w:rPr>
            <w:t>/</w:t>
          </w:r>
          <w:r>
            <w:rPr>
              <w:rFonts w:ascii="Arial" w:hAnsi="Arial" w:cs="Arial"/>
              <w:sz w:val="14"/>
            </w:rPr>
            <w:t>1</w:t>
          </w:r>
          <w:r w:rsidR="0070222B">
            <w:rPr>
              <w:rFonts w:ascii="Arial" w:hAnsi="Arial" w:cs="Arial"/>
              <w:sz w:val="14"/>
              <w:lang w:val="id-ID"/>
            </w:rPr>
            <w:t>2</w:t>
          </w:r>
          <w:r>
            <w:rPr>
              <w:rFonts w:ascii="Arial" w:hAnsi="Arial" w:cs="Arial"/>
              <w:sz w:val="14"/>
              <w:lang w:val="id-ID"/>
            </w:rPr>
            <w:t>/201</w:t>
          </w:r>
          <w:r w:rsidR="0070222B">
            <w:rPr>
              <w:rFonts w:ascii="Arial" w:hAnsi="Arial" w:cs="Arial"/>
              <w:sz w:val="14"/>
              <w:lang w:val="id-ID"/>
            </w:rPr>
            <w:t>8</w:t>
          </w:r>
        </w:p>
      </w:tc>
      <w:tc>
        <w:tcPr>
          <w:tcW w:w="5395" w:type="dxa"/>
          <w:vAlign w:val="center"/>
        </w:tcPr>
        <w:p w:rsidR="00C8135D" w:rsidRPr="00072920" w:rsidRDefault="00061CC1" w:rsidP="001B2528">
          <w:pPr>
            <w:jc w:val="center"/>
            <w:rPr>
              <w:b/>
              <w:sz w:val="24"/>
              <w:szCs w:val="24"/>
              <w:lang w:val="id-ID"/>
            </w:rPr>
          </w:pPr>
        </w:p>
      </w:tc>
      <w:tc>
        <w:tcPr>
          <w:tcW w:w="1917" w:type="dxa"/>
        </w:tcPr>
        <w:p w:rsidR="00C8135D" w:rsidRDefault="00061CC1" w:rsidP="001B2528">
          <w:pPr>
            <w:spacing w:after="0"/>
            <w:jc w:val="center"/>
            <w:rPr>
              <w:rFonts w:ascii="Arial Narrow" w:hAnsi="Arial Narrow" w:cs="Arial"/>
              <w:b/>
              <w:sz w:val="18"/>
              <w:szCs w:val="24"/>
            </w:rPr>
          </w:pPr>
        </w:p>
        <w:p w:rsidR="00C8135D" w:rsidRDefault="00061CC1" w:rsidP="001B2528">
          <w:pPr>
            <w:spacing w:after="0"/>
            <w:jc w:val="center"/>
            <w:rPr>
              <w:rFonts w:ascii="Arial Narrow" w:hAnsi="Arial Narrow" w:cs="Arial"/>
              <w:b/>
              <w:sz w:val="18"/>
              <w:szCs w:val="24"/>
            </w:rPr>
          </w:pPr>
        </w:p>
        <w:p w:rsidR="00C8135D" w:rsidRDefault="00061CC1" w:rsidP="001B2528">
          <w:pPr>
            <w:spacing w:after="0"/>
            <w:jc w:val="center"/>
            <w:rPr>
              <w:rFonts w:ascii="Arial Narrow" w:hAnsi="Arial Narrow" w:cs="Arial"/>
              <w:b/>
              <w:sz w:val="14"/>
              <w:szCs w:val="24"/>
            </w:rPr>
          </w:pPr>
        </w:p>
        <w:p w:rsidR="00C8135D" w:rsidRDefault="00061CC1" w:rsidP="001B2528">
          <w:pPr>
            <w:spacing w:after="0"/>
            <w:jc w:val="center"/>
            <w:rPr>
              <w:rFonts w:ascii="Arial Narrow" w:hAnsi="Arial Narrow" w:cs="Arial"/>
              <w:b/>
              <w:sz w:val="14"/>
              <w:szCs w:val="24"/>
            </w:rPr>
          </w:pPr>
        </w:p>
        <w:p w:rsidR="00C8135D" w:rsidRPr="00C00728" w:rsidRDefault="00061CC1" w:rsidP="001B2528">
          <w:pPr>
            <w:spacing w:after="0"/>
            <w:jc w:val="center"/>
            <w:rPr>
              <w:rFonts w:ascii="Arial Narrow" w:hAnsi="Arial Narrow" w:cs="Arial"/>
              <w:b/>
              <w:sz w:val="14"/>
              <w:szCs w:val="24"/>
            </w:rPr>
          </w:pPr>
        </w:p>
      </w:tc>
    </w:tr>
  </w:tbl>
  <w:p w:rsidR="00DC1229" w:rsidRPr="00C8135D" w:rsidRDefault="00061CC1" w:rsidP="00F02E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4C" w:rsidRPr="00A87C5C" w:rsidRDefault="001E0B4C" w:rsidP="001E0B4C">
    <w:pPr>
      <w:spacing w:after="0" w:line="240" w:lineRule="auto"/>
      <w:jc w:val="both"/>
      <w:rPr>
        <w:rFonts w:ascii="Cambria Math" w:hAnsi="Cambria Math" w:cstheme="minorHAnsi"/>
        <w:lang w:val="id-ID"/>
      </w:rPr>
    </w:pPr>
    <w:r w:rsidRPr="00A87C5C">
      <w:rPr>
        <w:rFonts w:ascii="Cambria Math" w:hAnsi="Cambria Math" w:cstheme="minorHAnsi"/>
        <w:b/>
        <w:lang w:val="id-ID"/>
      </w:rPr>
      <w:t xml:space="preserve">Jurnal Konseling dan Pendidikan  </w:t>
    </w:r>
    <w:r w:rsidRPr="00A87C5C">
      <w:rPr>
        <w:rFonts w:ascii="Cambria Math" w:hAnsi="Cambria Math" w:cstheme="minorHAnsi"/>
        <w:b/>
        <w:lang w:val="id-ID"/>
      </w:rPr>
      <w:tab/>
    </w:r>
    <w:r w:rsidRPr="00A87C5C">
      <w:rPr>
        <w:rFonts w:ascii="Cambria Math" w:hAnsi="Cambria Math" w:cstheme="minorHAnsi"/>
        <w:b/>
        <w:lang w:val="id-ID"/>
      </w:rPr>
      <w:tab/>
    </w:r>
    <w:r w:rsidRPr="00A87C5C">
      <w:rPr>
        <w:rFonts w:ascii="Cambria Math" w:hAnsi="Cambria Math" w:cstheme="minorHAnsi"/>
        <w:b/>
        <w:lang w:val="id-ID"/>
      </w:rPr>
      <w:tab/>
      <w:t xml:space="preserve">       </w:t>
    </w:r>
  </w:p>
  <w:p w:rsidR="001E0B4C" w:rsidRPr="00A525A7" w:rsidRDefault="001E0B4C" w:rsidP="001E0B4C">
    <w:pPr>
      <w:tabs>
        <w:tab w:val="left" w:pos="5130"/>
        <w:tab w:val="left" w:pos="5400"/>
      </w:tabs>
      <w:spacing w:after="0" w:line="240" w:lineRule="auto"/>
      <w:jc w:val="both"/>
      <w:rPr>
        <w:rFonts w:cstheme="minorHAnsi"/>
        <w:lang w:val="id-ID"/>
      </w:rPr>
    </w:pPr>
    <w:hyperlink r:id="rId1" w:history="1">
      <w:r w:rsidRPr="00072920">
        <w:rPr>
          <w:rStyle w:val="Hyperlink"/>
          <w:rFonts w:ascii="Calibri" w:hAnsi="Calibri" w:cs="Calibri"/>
          <w:sz w:val="22"/>
          <w:lang w:val="id-ID"/>
        </w:rPr>
        <w:t>http://jurnal.konselingindonesia.com</w:t>
      </w:r>
    </w:hyperlink>
    <w:r w:rsidRPr="00072920">
      <w:rPr>
        <w:rFonts w:cstheme="minorHAnsi"/>
        <w:lang w:val="id-ID"/>
      </w:rPr>
      <w:t xml:space="preserve"> </w:t>
    </w:r>
    <w:r w:rsidRPr="00072920">
      <w:rPr>
        <w:rFonts w:cstheme="minorHAnsi"/>
        <w:lang w:val="id-ID"/>
      </w:rPr>
      <w:tab/>
      <w:t xml:space="preserve"> </w:t>
    </w:r>
    <w:r>
      <w:rPr>
        <w:rFonts w:cstheme="minorHAnsi"/>
        <w:lang w:val="id-ID"/>
      </w:rPr>
      <w:t xml:space="preserve">Vol. 6  No. </w:t>
    </w:r>
    <w:r>
      <w:rPr>
        <w:rFonts w:cstheme="minorHAnsi"/>
      </w:rPr>
      <w:t>2</w:t>
    </w:r>
    <w:r>
      <w:rPr>
        <w:rFonts w:cstheme="minorHAnsi"/>
        <w:lang w:val="id-ID"/>
      </w:rPr>
      <w:t xml:space="preserve">, 2018.  hlm. </w:t>
    </w:r>
    <w:r w:rsidR="00A525A7">
      <w:rPr>
        <w:rFonts w:cstheme="minorHAnsi"/>
        <w:lang w:val="id-ID"/>
      </w:rPr>
      <w:t>211</w:t>
    </w:r>
    <w:r>
      <w:rPr>
        <w:rFonts w:cstheme="minorHAnsi"/>
      </w:rPr>
      <w:t>-</w:t>
    </w:r>
    <w:r w:rsidR="00A525A7">
      <w:rPr>
        <w:rFonts w:cstheme="minorHAnsi"/>
        <w:lang w:val="id-ID"/>
      </w:rPr>
      <w:t>219</w:t>
    </w:r>
  </w:p>
  <w:p w:rsidR="001E0B4C" w:rsidRPr="00072920" w:rsidRDefault="001E0B4C" w:rsidP="001E0B4C">
    <w:pPr>
      <w:spacing w:after="0" w:line="240" w:lineRule="auto"/>
      <w:rPr>
        <w:rFonts w:ascii="Calibri" w:eastAsia="Calibri" w:hAnsi="Calibri" w:cs="Times New Roman"/>
        <w:lang w:val="id-ID"/>
      </w:rPr>
    </w:pPr>
    <w:r w:rsidRPr="00AE071D">
      <w:rPr>
        <w:rFonts w:cstheme="minorHAnsi"/>
        <w:b/>
        <w:noProof/>
        <w:lang w:val="id-ID"/>
      </w:rPr>
      <w:pict>
        <v:shapetype id="_x0000_t32" coordsize="21600,21600" o:spt="32" o:oned="t" path="m,l21600,21600e" filled="f">
          <v:path arrowok="t" fillok="f" o:connecttype="none"/>
          <o:lock v:ext="edit" shapetype="t"/>
        </v:shapetype>
        <v:shape id="_x0000_s1040" type="#_x0000_t32" style="position:absolute;margin-left:-2.25pt;margin-top:8.55pt;width:459pt;height:.05pt;z-index:251680768" o:connectortype="straight"/>
      </w:pict>
    </w:r>
  </w:p>
  <w:p w:rsidR="001E0B4C" w:rsidRPr="00797183" w:rsidRDefault="001E0B4C" w:rsidP="001E0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0176"/>
    <w:multiLevelType w:val="hybridMultilevel"/>
    <w:tmpl w:val="82D81C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1121C8"/>
    <w:multiLevelType w:val="hybridMultilevel"/>
    <w:tmpl w:val="45960B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A20F9D"/>
    <w:multiLevelType w:val="hybridMultilevel"/>
    <w:tmpl w:val="643AA3A8"/>
    <w:lvl w:ilvl="0" w:tplc="FE34BC00">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EB3646B"/>
    <w:multiLevelType w:val="hybridMultilevel"/>
    <w:tmpl w:val="5A48E516"/>
    <w:lvl w:ilvl="0" w:tplc="04210019">
      <w:start w:val="1"/>
      <w:numFmt w:val="lowerLetter"/>
      <w:lvlText w:val="%1."/>
      <w:lvlJc w:val="left"/>
      <w:pPr>
        <w:ind w:left="851" w:hanging="360"/>
      </w:pPr>
      <w:rPr>
        <w:rFonts w:hint="default"/>
      </w:rPr>
    </w:lvl>
    <w:lvl w:ilvl="1" w:tplc="04210019">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4">
    <w:nsid w:val="1EC47CC7"/>
    <w:multiLevelType w:val="hybridMultilevel"/>
    <w:tmpl w:val="D64CC460"/>
    <w:lvl w:ilvl="0" w:tplc="EF485A4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17D63A4"/>
    <w:multiLevelType w:val="hybridMultilevel"/>
    <w:tmpl w:val="AE4632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0E062F"/>
    <w:multiLevelType w:val="hybridMultilevel"/>
    <w:tmpl w:val="D742BC62"/>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A85429"/>
    <w:multiLevelType w:val="hybridMultilevel"/>
    <w:tmpl w:val="5A48E516"/>
    <w:lvl w:ilvl="0" w:tplc="04210019">
      <w:start w:val="1"/>
      <w:numFmt w:val="lowerLetter"/>
      <w:lvlText w:val="%1."/>
      <w:lvlJc w:val="left"/>
      <w:pPr>
        <w:ind w:left="851" w:hanging="360"/>
      </w:pPr>
      <w:rPr>
        <w:rFonts w:hint="default"/>
      </w:rPr>
    </w:lvl>
    <w:lvl w:ilvl="1" w:tplc="04210019">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8">
    <w:nsid w:val="2680280B"/>
    <w:multiLevelType w:val="hybridMultilevel"/>
    <w:tmpl w:val="EEE08A0C"/>
    <w:lvl w:ilvl="0" w:tplc="B62058E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298D50B5"/>
    <w:multiLevelType w:val="hybridMultilevel"/>
    <w:tmpl w:val="C792AAD8"/>
    <w:lvl w:ilvl="0" w:tplc="BCAC882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4418F1"/>
    <w:multiLevelType w:val="hybridMultilevel"/>
    <w:tmpl w:val="F99A3D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45104F"/>
    <w:multiLevelType w:val="hybridMultilevel"/>
    <w:tmpl w:val="A34AB6CC"/>
    <w:lvl w:ilvl="0" w:tplc="68C0E4AA">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1D57F0"/>
    <w:multiLevelType w:val="hybridMultilevel"/>
    <w:tmpl w:val="CD92F144"/>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1E2000"/>
    <w:multiLevelType w:val="hybridMultilevel"/>
    <w:tmpl w:val="E8EC43B0"/>
    <w:lvl w:ilvl="0" w:tplc="15FA9ABC">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641A18"/>
    <w:multiLevelType w:val="hybridMultilevel"/>
    <w:tmpl w:val="1CF8E02E"/>
    <w:lvl w:ilvl="0" w:tplc="23ACF5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5FE774D"/>
    <w:multiLevelType w:val="hybridMultilevel"/>
    <w:tmpl w:val="39D656A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47A25E2F"/>
    <w:multiLevelType w:val="hybridMultilevel"/>
    <w:tmpl w:val="026A0DC2"/>
    <w:lvl w:ilvl="0" w:tplc="04210017">
      <w:start w:val="1"/>
      <w:numFmt w:val="lowerLetter"/>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17">
    <w:nsid w:val="4BE84DDC"/>
    <w:multiLevelType w:val="hybridMultilevel"/>
    <w:tmpl w:val="1E60ADB4"/>
    <w:lvl w:ilvl="0" w:tplc="0421000F">
      <w:start w:val="1"/>
      <w:numFmt w:val="decimal"/>
      <w:lvlText w:val="%1."/>
      <w:lvlJc w:val="left"/>
      <w:pPr>
        <w:ind w:left="720" w:hanging="360"/>
      </w:pPr>
      <w:rPr>
        <w:rFonts w:hint="default"/>
        <w:b/>
        <w:i w:val="0"/>
      </w:rPr>
    </w:lvl>
    <w:lvl w:ilvl="1" w:tplc="04210019">
      <w:start w:val="1"/>
      <w:numFmt w:val="lowerLetter"/>
      <w:lvlText w:val="%2."/>
      <w:lvlJc w:val="left"/>
      <w:pPr>
        <w:ind w:left="1440" w:hanging="360"/>
      </w:pPr>
    </w:lvl>
    <w:lvl w:ilvl="2" w:tplc="4DAC55C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6C1BE1"/>
    <w:multiLevelType w:val="hybridMultilevel"/>
    <w:tmpl w:val="3162E2F2"/>
    <w:lvl w:ilvl="0" w:tplc="04210011">
      <w:start w:val="1"/>
      <w:numFmt w:val="decimal"/>
      <w:lvlText w:val="%1)"/>
      <w:lvlJc w:val="left"/>
      <w:pPr>
        <w:ind w:left="720" w:hanging="360"/>
      </w:pPr>
      <w:rPr>
        <w:rFonts w:hint="default"/>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681F7D"/>
    <w:multiLevelType w:val="hybridMultilevel"/>
    <w:tmpl w:val="541C4CD8"/>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A115A7"/>
    <w:multiLevelType w:val="hybridMultilevel"/>
    <w:tmpl w:val="9526573C"/>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D8615A4"/>
    <w:multiLevelType w:val="hybridMultilevel"/>
    <w:tmpl w:val="D69EF036"/>
    <w:lvl w:ilvl="0" w:tplc="04210019">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FB14EA0"/>
    <w:multiLevelType w:val="hybridMultilevel"/>
    <w:tmpl w:val="0CD0CEF8"/>
    <w:lvl w:ilvl="0" w:tplc="0421000F">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4635B5"/>
    <w:multiLevelType w:val="hybridMultilevel"/>
    <w:tmpl w:val="D4B2427C"/>
    <w:lvl w:ilvl="0" w:tplc="129C5EEE">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83664E"/>
    <w:multiLevelType w:val="hybridMultilevel"/>
    <w:tmpl w:val="2ACE687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E634E3"/>
    <w:multiLevelType w:val="hybridMultilevel"/>
    <w:tmpl w:val="6112807C"/>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02A3F7B"/>
    <w:multiLevelType w:val="hybridMultilevel"/>
    <w:tmpl w:val="088AFA94"/>
    <w:lvl w:ilvl="0" w:tplc="BD1A2B74">
      <w:start w:val="1"/>
      <w:numFmt w:val="decimal"/>
      <w:lvlText w:val="%1."/>
      <w:lvlJc w:val="left"/>
      <w:pPr>
        <w:ind w:left="1004" w:hanging="360"/>
      </w:pPr>
      <w:rPr>
        <w:rFonts w:ascii="Times New Roman" w:hAnsi="Times New Roman" w:cs="Times New Roman" w:hint="default"/>
        <w:sz w:val="20"/>
        <w:szCs w:val="2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741E613D"/>
    <w:multiLevelType w:val="hybridMultilevel"/>
    <w:tmpl w:val="9AD2E2A6"/>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4790CFE"/>
    <w:multiLevelType w:val="hybridMultilevel"/>
    <w:tmpl w:val="2BE68CE6"/>
    <w:lvl w:ilvl="0" w:tplc="04210019">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CD37B8"/>
    <w:multiLevelType w:val="hybridMultilevel"/>
    <w:tmpl w:val="4E325D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9AB5E4A"/>
    <w:multiLevelType w:val="hybridMultilevel"/>
    <w:tmpl w:val="F6D84C00"/>
    <w:lvl w:ilvl="0" w:tplc="0421000F">
      <w:start w:val="1"/>
      <w:numFmt w:val="decimal"/>
      <w:lvlText w:val="%1."/>
      <w:lvlJc w:val="left"/>
      <w:pPr>
        <w:ind w:left="720" w:hanging="360"/>
      </w:pPr>
      <w:rPr>
        <w:rFonts w:hint="default"/>
        <w:b/>
        <w:i w:val="0"/>
      </w:rPr>
    </w:lvl>
    <w:lvl w:ilvl="1" w:tplc="04210019">
      <w:start w:val="1"/>
      <w:numFmt w:val="lowerLetter"/>
      <w:lvlText w:val="%2."/>
      <w:lvlJc w:val="left"/>
      <w:pPr>
        <w:ind w:left="1440" w:hanging="360"/>
      </w:pPr>
    </w:lvl>
    <w:lvl w:ilvl="2" w:tplc="0421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3"/>
  </w:num>
  <w:num w:numId="3">
    <w:abstractNumId w:val="18"/>
  </w:num>
  <w:num w:numId="4">
    <w:abstractNumId w:val="27"/>
  </w:num>
  <w:num w:numId="5">
    <w:abstractNumId w:val="29"/>
  </w:num>
  <w:num w:numId="6">
    <w:abstractNumId w:val="7"/>
  </w:num>
  <w:num w:numId="7">
    <w:abstractNumId w:val="16"/>
  </w:num>
  <w:num w:numId="8">
    <w:abstractNumId w:val="3"/>
  </w:num>
  <w:num w:numId="9">
    <w:abstractNumId w:val="11"/>
  </w:num>
  <w:num w:numId="10">
    <w:abstractNumId w:val="24"/>
  </w:num>
  <w:num w:numId="11">
    <w:abstractNumId w:val="23"/>
  </w:num>
  <w:num w:numId="12">
    <w:abstractNumId w:val="14"/>
  </w:num>
  <w:num w:numId="13">
    <w:abstractNumId w:val="2"/>
  </w:num>
  <w:num w:numId="14">
    <w:abstractNumId w:val="4"/>
  </w:num>
  <w:num w:numId="15">
    <w:abstractNumId w:val="8"/>
  </w:num>
  <w:num w:numId="16">
    <w:abstractNumId w:val="5"/>
  </w:num>
  <w:num w:numId="17">
    <w:abstractNumId w:val="19"/>
  </w:num>
  <w:num w:numId="18">
    <w:abstractNumId w:val="0"/>
  </w:num>
  <w:num w:numId="19">
    <w:abstractNumId w:val="22"/>
  </w:num>
  <w:num w:numId="20">
    <w:abstractNumId w:val="30"/>
  </w:num>
  <w:num w:numId="21">
    <w:abstractNumId w:val="20"/>
  </w:num>
  <w:num w:numId="22">
    <w:abstractNumId w:val="10"/>
  </w:num>
  <w:num w:numId="23">
    <w:abstractNumId w:val="15"/>
  </w:num>
  <w:num w:numId="24">
    <w:abstractNumId w:val="25"/>
  </w:num>
  <w:num w:numId="25">
    <w:abstractNumId w:val="21"/>
  </w:num>
  <w:num w:numId="26">
    <w:abstractNumId w:val="26"/>
  </w:num>
  <w:num w:numId="27">
    <w:abstractNumId w:val="12"/>
  </w:num>
  <w:num w:numId="28">
    <w:abstractNumId w:val="1"/>
  </w:num>
  <w:num w:numId="29">
    <w:abstractNumId w:val="28"/>
  </w:num>
  <w:num w:numId="30">
    <w:abstractNumId w:val="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evenAndOddHeaders/>
  <w:drawingGridHorizontalSpacing w:val="110"/>
  <w:displayHorizontalDrawingGridEvery w:val="2"/>
  <w:characterSpacingControl w:val="doNotCompress"/>
  <w:hdrShapeDefaults>
    <o:shapedefaults v:ext="edit" spidmax="5122"/>
    <o:shapelayout v:ext="edit">
      <o:idmap v:ext="edit" data="1"/>
      <o:rules v:ext="edit">
        <o:r id="V:Rule3" type="connector" idref="#_x0000_s1029"/>
        <o:r id="V:Rule4" type="connector" idref="#_x0000_s1027"/>
        <o:r id="V:Rule7" type="connector" idref="#AutoShape 15"/>
        <o:r id="V:Rule9" type="connector" idref="#_x0000_s1040"/>
        <o:r id="V:Rule10" type="connector" idref="#_x0000_s1041"/>
      </o:rules>
    </o:shapelayout>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316B05"/>
    <w:rsid w:val="00061CC1"/>
    <w:rsid w:val="001E0B4C"/>
    <w:rsid w:val="002B4559"/>
    <w:rsid w:val="00316B05"/>
    <w:rsid w:val="004774DF"/>
    <w:rsid w:val="0070222B"/>
    <w:rsid w:val="00717861"/>
    <w:rsid w:val="008D402A"/>
    <w:rsid w:val="00992701"/>
    <w:rsid w:val="00A525A7"/>
    <w:rsid w:val="00B004A6"/>
    <w:rsid w:val="00C72C1F"/>
    <w:rsid w:val="00C831C9"/>
    <w:rsid w:val="00C878A7"/>
    <w:rsid w:val="00D90340"/>
    <w:rsid w:val="00E260A3"/>
    <w:rsid w:val="00F02E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05"/>
    <w:rPr>
      <w:lang w:val="en-US"/>
    </w:rPr>
  </w:style>
  <w:style w:type="paragraph" w:styleId="Footer">
    <w:name w:val="footer"/>
    <w:basedOn w:val="Normal"/>
    <w:link w:val="FooterChar"/>
    <w:uiPriority w:val="99"/>
    <w:unhideWhenUsed/>
    <w:rsid w:val="0031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05"/>
    <w:rPr>
      <w:lang w:val="en-US"/>
    </w:rPr>
  </w:style>
  <w:style w:type="character" w:styleId="Hyperlink">
    <w:name w:val="Hyperlink"/>
    <w:basedOn w:val="DefaultParagraphFont"/>
    <w:rsid w:val="00316B05"/>
    <w:rPr>
      <w:color w:val="auto"/>
      <w:sz w:val="16"/>
      <w:u w:val="none"/>
    </w:rPr>
  </w:style>
  <w:style w:type="paragraph" w:customStyle="1" w:styleId="Els-keywords">
    <w:name w:val="Els-keywords"/>
    <w:next w:val="Normal"/>
    <w:rsid w:val="00316B05"/>
    <w:pPr>
      <w:pBdr>
        <w:bottom w:val="single" w:sz="4" w:space="10" w:color="auto"/>
      </w:pBdr>
      <w:spacing w:line="200" w:lineRule="exact"/>
    </w:pPr>
    <w:rPr>
      <w:rFonts w:ascii="Times New Roman" w:eastAsia="Times New Roman" w:hAnsi="Times New Roman" w:cs="Times New Roman"/>
      <w:noProof/>
      <w:sz w:val="16"/>
      <w:szCs w:val="20"/>
      <w:lang w:val="en-US"/>
    </w:rPr>
  </w:style>
  <w:style w:type="paragraph" w:styleId="BalloonText">
    <w:name w:val="Balloon Text"/>
    <w:basedOn w:val="Normal"/>
    <w:link w:val="BalloonTextChar"/>
    <w:uiPriority w:val="99"/>
    <w:semiHidden/>
    <w:unhideWhenUsed/>
    <w:rsid w:val="0031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05"/>
    <w:rPr>
      <w:rFonts w:ascii="Tahoma" w:hAnsi="Tahoma" w:cs="Tahoma"/>
      <w:sz w:val="16"/>
      <w:szCs w:val="16"/>
      <w:lang w:val="en-US"/>
    </w:rPr>
  </w:style>
  <w:style w:type="paragraph" w:customStyle="1" w:styleId="Default">
    <w:name w:val="Default"/>
    <w:rsid w:val="00316B0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Els-reprint-line">
    <w:name w:val="Els-reprint-line"/>
    <w:basedOn w:val="Normal"/>
    <w:rsid w:val="00316B05"/>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316B05"/>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316B05"/>
    <w:rPr>
      <w:rFonts w:ascii="Univers" w:eastAsia="Times New Roman" w:hAnsi="Univers" w:cs="Times New Roman"/>
      <w:sz w:val="20"/>
      <w:szCs w:val="20"/>
      <w:lang w:val="en-GB"/>
    </w:rPr>
  </w:style>
  <w:style w:type="paragraph" w:customStyle="1" w:styleId="Els-Abstract-head">
    <w:name w:val="Els-Abstract-head"/>
    <w:next w:val="Normal"/>
    <w:rsid w:val="00316B05"/>
    <w:pPr>
      <w:keepNext/>
      <w:pBdr>
        <w:top w:val="single" w:sz="4" w:space="10" w:color="auto"/>
      </w:pBdr>
      <w:suppressAutoHyphens/>
      <w:spacing w:after="220" w:line="220" w:lineRule="exact"/>
    </w:pPr>
    <w:rPr>
      <w:rFonts w:ascii="Times New Roman" w:eastAsia="Times New Roman" w:hAnsi="Times New Roman" w:cs="Times New Roman"/>
      <w:b/>
      <w:sz w:val="18"/>
      <w:szCs w:val="20"/>
      <w:lang w:val="en-US"/>
    </w:rPr>
  </w:style>
  <w:style w:type="paragraph" w:customStyle="1" w:styleId="Els-Affiliation">
    <w:name w:val="Els-Affiliation"/>
    <w:next w:val="Els-Abstract-head"/>
    <w:rsid w:val="00316B05"/>
    <w:pPr>
      <w:suppressAutoHyphens/>
      <w:spacing w:after="0" w:line="200" w:lineRule="exact"/>
      <w:jc w:val="center"/>
    </w:pPr>
    <w:rPr>
      <w:rFonts w:ascii="Times New Roman" w:eastAsia="Times New Roman" w:hAnsi="Times New Roman" w:cs="Times New Roman"/>
      <w:i/>
      <w:noProof/>
      <w:sz w:val="16"/>
      <w:szCs w:val="20"/>
      <w:lang w:val="en-US"/>
    </w:rPr>
  </w:style>
  <w:style w:type="paragraph" w:customStyle="1" w:styleId="Els-Author">
    <w:name w:val="Els-Author"/>
    <w:next w:val="Normal"/>
    <w:rsid w:val="00316B05"/>
    <w:pPr>
      <w:keepNext/>
      <w:suppressAutoHyphens/>
      <w:spacing w:after="160" w:line="300" w:lineRule="exact"/>
      <w:jc w:val="center"/>
    </w:pPr>
    <w:rPr>
      <w:rFonts w:ascii="Times New Roman" w:eastAsia="Times New Roman" w:hAnsi="Times New Roman" w:cs="Times New Roman"/>
      <w:noProof/>
      <w:sz w:val="26"/>
      <w:szCs w:val="20"/>
      <w:lang w:val="en-US"/>
    </w:rPr>
  </w:style>
  <w:style w:type="paragraph" w:customStyle="1" w:styleId="Els-footnote">
    <w:name w:val="Els-footnote"/>
    <w:rsid w:val="00316B05"/>
    <w:pPr>
      <w:keepLines/>
      <w:widowControl w:val="0"/>
      <w:spacing w:after="0" w:line="200" w:lineRule="exact"/>
      <w:ind w:firstLine="240"/>
      <w:jc w:val="both"/>
    </w:pPr>
    <w:rPr>
      <w:rFonts w:ascii="Times New Roman" w:eastAsia="Times New Roman" w:hAnsi="Times New Roman" w:cs="Times New Roman"/>
      <w:sz w:val="16"/>
      <w:szCs w:val="20"/>
      <w:lang w:val="en-US"/>
    </w:rPr>
  </w:style>
  <w:style w:type="paragraph" w:customStyle="1" w:styleId="Els-history">
    <w:name w:val="Els-history"/>
    <w:next w:val="Normal"/>
    <w:rsid w:val="00316B05"/>
    <w:pPr>
      <w:spacing w:before="120" w:after="400" w:line="200" w:lineRule="exact"/>
      <w:jc w:val="center"/>
    </w:pPr>
    <w:rPr>
      <w:rFonts w:ascii="Times New Roman" w:eastAsia="Times New Roman" w:hAnsi="Times New Roman" w:cs="Times New Roman"/>
      <w:noProof/>
      <w:sz w:val="16"/>
      <w:szCs w:val="20"/>
      <w:lang w:val="en-US"/>
    </w:rPr>
  </w:style>
  <w:style w:type="paragraph" w:customStyle="1" w:styleId="Titleofthepaper">
    <w:name w:val="Title of the paper"/>
    <w:rsid w:val="00316B05"/>
    <w:pPr>
      <w:spacing w:after="0" w:line="240" w:lineRule="auto"/>
      <w:jc w:val="center"/>
    </w:pPr>
    <w:rPr>
      <w:rFonts w:ascii="Arial" w:eastAsia="PMingLiU" w:hAnsi="Arial" w:cs="Times New Roman"/>
      <w:b/>
      <w:noProof/>
      <w:sz w:val="28"/>
      <w:szCs w:val="20"/>
      <w:lang w:val="en-US"/>
    </w:rPr>
  </w:style>
  <w:style w:type="paragraph" w:styleId="ListParagraph">
    <w:name w:val="List Paragraph"/>
    <w:aliases w:val="Body of text,List Paragraph1,Heading 10,kepala 1"/>
    <w:basedOn w:val="Normal"/>
    <w:uiPriority w:val="34"/>
    <w:qFormat/>
    <w:rsid w:val="00316B05"/>
    <w:pPr>
      <w:ind w:left="720"/>
      <w:contextualSpacing/>
    </w:pPr>
    <w:rPr>
      <w:lang w:val="id-ID"/>
    </w:rPr>
  </w:style>
  <w:style w:type="paragraph" w:styleId="BodyTextIndent">
    <w:name w:val="Body Text Indent"/>
    <w:basedOn w:val="Normal"/>
    <w:link w:val="BodyTextIndentChar"/>
    <w:uiPriority w:val="99"/>
    <w:semiHidden/>
    <w:unhideWhenUsed/>
    <w:rsid w:val="00316B05"/>
    <w:pPr>
      <w:spacing w:after="120"/>
      <w:ind w:left="283"/>
    </w:pPr>
    <w:rPr>
      <w:lang w:val="id-ID"/>
    </w:rPr>
  </w:style>
  <w:style w:type="character" w:customStyle="1" w:styleId="BodyTextIndentChar">
    <w:name w:val="Body Text Indent Char"/>
    <w:basedOn w:val="DefaultParagraphFont"/>
    <w:link w:val="BodyTextIndent"/>
    <w:uiPriority w:val="99"/>
    <w:semiHidden/>
    <w:rsid w:val="00316B05"/>
  </w:style>
  <w:style w:type="paragraph" w:styleId="BodyTextIndent2">
    <w:name w:val="Body Text Indent 2"/>
    <w:basedOn w:val="Normal"/>
    <w:link w:val="BodyTextIndent2Char"/>
    <w:uiPriority w:val="99"/>
    <w:unhideWhenUsed/>
    <w:rsid w:val="00316B05"/>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16B05"/>
  </w:style>
  <w:style w:type="paragraph" w:styleId="BodyText">
    <w:name w:val="Body Text"/>
    <w:basedOn w:val="Normal"/>
    <w:link w:val="BodyTextChar"/>
    <w:uiPriority w:val="99"/>
    <w:semiHidden/>
    <w:unhideWhenUsed/>
    <w:rsid w:val="00316B05"/>
    <w:pPr>
      <w:spacing w:after="120"/>
    </w:pPr>
  </w:style>
  <w:style w:type="character" w:customStyle="1" w:styleId="BodyTextChar">
    <w:name w:val="Body Text Char"/>
    <w:basedOn w:val="DefaultParagraphFont"/>
    <w:link w:val="BodyText"/>
    <w:uiPriority w:val="99"/>
    <w:semiHidden/>
    <w:rsid w:val="00316B05"/>
    <w:rPr>
      <w:lang w:val="en-US"/>
    </w:rPr>
  </w:style>
  <w:style w:type="table" w:styleId="TableGrid">
    <w:name w:val="Table Grid"/>
    <w:basedOn w:val="TableNormal"/>
    <w:uiPriority w:val="59"/>
    <w:rsid w:val="00316B05"/>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316B05"/>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16B05"/>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316B05"/>
    <w:rPr>
      <w:vertAlign w:val="superscript"/>
    </w:rPr>
  </w:style>
  <w:style w:type="paragraph" w:customStyle="1" w:styleId="NoSpacing1">
    <w:name w:val="No Spacing1"/>
    <w:uiPriority w:val="1"/>
    <w:qFormat/>
    <w:rsid w:val="00316B05"/>
    <w:pPr>
      <w:spacing w:after="0" w:line="240" w:lineRule="auto"/>
    </w:pPr>
    <w:rPr>
      <w:rFonts w:ascii="Calibri" w:eastAsia="Calibri" w:hAnsi="Calibri" w:cs="Times New Roman"/>
    </w:rPr>
  </w:style>
  <w:style w:type="character" w:styleId="Emphasis">
    <w:name w:val="Emphasis"/>
    <w:uiPriority w:val="20"/>
    <w:qFormat/>
    <w:rsid w:val="00316B05"/>
    <w:rPr>
      <w:i/>
      <w:iCs/>
    </w:rPr>
  </w:style>
  <w:style w:type="character" w:customStyle="1" w:styleId="ColorfulList-Accent1Char">
    <w:name w:val="Colorful List - Accent 1 Char"/>
    <w:aliases w:val="Body of text Char,List Paragraph Char,List Paragraph1 Char,Heading 10 Char,kepala 1 Char"/>
    <w:link w:val="ColorfulList-Accent1"/>
    <w:uiPriority w:val="34"/>
    <w:locked/>
    <w:rsid w:val="00316B05"/>
  </w:style>
  <w:style w:type="table" w:styleId="ColorfulList-Accent1">
    <w:name w:val="Colorful List Accent 1"/>
    <w:basedOn w:val="TableNormal"/>
    <w:link w:val="ColorfulList-Accent1Char"/>
    <w:uiPriority w:val="34"/>
    <w:rsid w:val="00316B05"/>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8">
    <w:name w:val="A8"/>
    <w:uiPriority w:val="99"/>
    <w:rsid w:val="00316B05"/>
    <w:rPr>
      <w:color w:val="000000"/>
      <w:sz w:val="16"/>
      <w:szCs w:val="16"/>
    </w:rPr>
  </w:style>
  <w:style w:type="character" w:customStyle="1" w:styleId="skimlinks-unlinked">
    <w:name w:val="skimlinks-unlinked"/>
    <w:basedOn w:val="DefaultParagraphFont"/>
    <w:rsid w:val="00316B05"/>
  </w:style>
  <w:style w:type="paragraph" w:styleId="Title">
    <w:name w:val="Title"/>
    <w:basedOn w:val="Normal"/>
    <w:link w:val="TitleChar"/>
    <w:qFormat/>
    <w:rsid w:val="00B004A6"/>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004A6"/>
    <w:rPr>
      <w:rFonts w:ascii="Times New Roman" w:eastAsia="Times New Roman" w:hAnsi="Times New Roman" w:cs="Times New Roman"/>
      <w:b/>
      <w:bCs/>
      <w:sz w:val="28"/>
      <w:szCs w:val="24"/>
    </w:rPr>
  </w:style>
  <w:style w:type="paragraph" w:styleId="NormalWeb">
    <w:name w:val="Normal (Web)"/>
    <w:basedOn w:val="Normal"/>
    <w:uiPriority w:val="99"/>
    <w:unhideWhenUsed/>
    <w:rsid w:val="0070222B"/>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d.wikipedia.org/wiki/PlayStation_2" TargetMode="External"/><Relationship Id="rId26" Type="http://schemas.openxmlformats.org/officeDocument/2006/relationships/hyperlink" Target="http://wwics.si.edu/organiza/affil/WWICS/PROGRAMS/DIS/ECS/" TargetMode="External"/><Relationship Id="rId3" Type="http://schemas.openxmlformats.org/officeDocument/2006/relationships/styles" Target="styles.xml"/><Relationship Id="rId21" Type="http://schemas.openxmlformats.org/officeDocument/2006/relationships/hyperlink" Target="https://id.wikipedia.org/wiki/PH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d.wikipedia.org/wiki/Star_Wars" TargetMode="External"/><Relationship Id="rId25" Type="http://schemas.openxmlformats.org/officeDocument/2006/relationships/hyperlink" Target="https://id.wikipedia.org/wiki/Quake" TargetMode="External"/><Relationship Id="rId2" Type="http://schemas.openxmlformats.org/officeDocument/2006/relationships/numbering" Target="numbering.xml"/><Relationship Id="rId16" Type="http://schemas.openxmlformats.org/officeDocument/2006/relationships/hyperlink" Target="https://id.wikipedia.org/wiki/Quake" TargetMode="External"/><Relationship Id="rId20" Type="http://schemas.openxmlformats.org/officeDocument/2006/relationships/hyperlink" Target="https://id.wikipedia.org/wiki/AS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d.wikipedia.org/wiki/Point_Blank" TargetMode="External"/><Relationship Id="rId5" Type="http://schemas.openxmlformats.org/officeDocument/2006/relationships/webSettings" Target="webSettings.xml"/><Relationship Id="rId15" Type="http://schemas.openxmlformats.org/officeDocument/2006/relationships/hyperlink" Target="https://id.wikipedia.org/wiki/Point_Blank" TargetMode="External"/><Relationship Id="rId23" Type="http://schemas.openxmlformats.org/officeDocument/2006/relationships/hyperlink" Target="https://id.wikipedia.org/wiki/Call_of_Duty"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id.wikipedia.org/wiki/Oper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wikipedia.org/wiki/Call_of_Duty" TargetMode="External"/><Relationship Id="rId22" Type="http://schemas.openxmlformats.org/officeDocument/2006/relationships/hyperlink" Target="https://id.wikipedia.org/wiki/MySQL" TargetMode="External"/><Relationship Id="rId27" Type="http://schemas.openxmlformats.org/officeDocument/2006/relationships/hyperlink" Target="http://www.ut.ac.i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jurnal.konselingindonesia.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konselingindonesia.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hyperlink" Target="http://jurnal.konselingindone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44052-2EAB-4CDD-B118-6F5D996D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5479</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2</cp:revision>
  <cp:lastPrinted>2019-12-20T07:57:00Z</cp:lastPrinted>
  <dcterms:created xsi:type="dcterms:W3CDTF">2019-12-20T08:09:00Z</dcterms:created>
  <dcterms:modified xsi:type="dcterms:W3CDTF">2019-12-20T08:09:00Z</dcterms:modified>
</cp:coreProperties>
</file>